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E4E003C" w14:textId="77777777" w:rsidR="00C40663" w:rsidRPr="00023ED4" w:rsidRDefault="00C40663" w:rsidP="00C40663">
      <w:pPr>
        <w:autoSpaceDE w:val="0"/>
        <w:autoSpaceDN w:val="0"/>
        <w:adjustRightInd w:val="0"/>
        <w:spacing w:line="240" w:lineRule="auto"/>
        <w:ind w:left="851" w:right="-2"/>
        <w:rPr>
          <w:rFonts w:ascii="Maiandra GD" w:hAnsi="Maiandra GD" w:cs="GillSansMT"/>
        </w:rPr>
      </w:pPr>
      <w:bookmarkStart w:id="0" w:name="_GoBack"/>
      <w:bookmarkEnd w:id="0"/>
      <w:r w:rsidRPr="000E5200">
        <w:rPr>
          <w:rFonts w:ascii="Maiandra GD" w:hAnsi="Maiandra GD" w:cs="GillSansMT,Bold"/>
          <w:b/>
          <w:bCs/>
        </w:rPr>
        <w:t>OFÍCIO nº:</w:t>
      </w:r>
      <w:r w:rsidRPr="000E5200">
        <w:rPr>
          <w:rFonts w:ascii="Maiandra GD" w:hAnsi="Maiandra GD" w:cs="GillSansMT,Bold"/>
          <w:bCs/>
        </w:rPr>
        <w:t xml:space="preserve"> 014/2019</w:t>
      </w:r>
      <w:r w:rsidRPr="000E5200">
        <w:rPr>
          <w:rFonts w:ascii="Maiandra GD" w:hAnsi="Maiandra GD" w:cs="GillSansMT,Bold"/>
          <w:b/>
          <w:bCs/>
        </w:rPr>
        <w:t xml:space="preserve">                                                 </w:t>
      </w:r>
      <w:r w:rsidRPr="000E5200">
        <w:rPr>
          <w:rFonts w:ascii="Maiandra GD" w:hAnsi="Maiandra GD" w:cs="GillSansMT,Bold"/>
          <w:bCs/>
        </w:rPr>
        <w:t>Balneário Camboriú, 07 de julho de 2019.</w:t>
      </w:r>
      <w:r w:rsidRPr="00023ED4">
        <w:rPr>
          <w:rFonts w:ascii="Maiandra GD" w:hAnsi="Maiandra GD" w:cs="GillSansMT,Bold"/>
          <w:b/>
          <w:bCs/>
        </w:rPr>
        <w:t xml:space="preserve">                        </w:t>
      </w:r>
    </w:p>
    <w:p w14:paraId="216BCEDF" w14:textId="77777777" w:rsidR="00C40663" w:rsidRPr="00023ED4" w:rsidRDefault="00C40663" w:rsidP="00C40663">
      <w:pPr>
        <w:tabs>
          <w:tab w:val="left" w:pos="9498"/>
        </w:tabs>
        <w:autoSpaceDE w:val="0"/>
        <w:autoSpaceDN w:val="0"/>
        <w:adjustRightInd w:val="0"/>
        <w:spacing w:line="240" w:lineRule="auto"/>
        <w:ind w:left="851" w:right="706"/>
        <w:jc w:val="both"/>
        <w:rPr>
          <w:rFonts w:ascii="Maiandra GD" w:hAnsi="Maiandra GD" w:cs="GillSansMT,Bold"/>
          <w:bCs/>
        </w:rPr>
      </w:pPr>
      <w:r w:rsidRPr="00023ED4">
        <w:rPr>
          <w:rFonts w:ascii="Maiandra GD" w:hAnsi="Maiandra GD" w:cs="GillSansMT,Bold"/>
          <w:b/>
          <w:bCs/>
        </w:rPr>
        <w:t xml:space="preserve">PARA: </w:t>
      </w:r>
      <w:r>
        <w:rPr>
          <w:rFonts w:ascii="Maiandra GD" w:hAnsi="Maiandra GD" w:cs="GillSansMT,Bold"/>
          <w:bCs/>
        </w:rPr>
        <w:t xml:space="preserve">Comissão Permanente de Análise de Estudo de Impacto de Vizinhança </w:t>
      </w:r>
      <w:r w:rsidRPr="00023ED4">
        <w:rPr>
          <w:rFonts w:ascii="Maiandra GD" w:hAnsi="Maiandra GD" w:cs="GillSansMT,Bold"/>
          <w:bCs/>
        </w:rPr>
        <w:t xml:space="preserve">- </w:t>
      </w:r>
      <w:r>
        <w:rPr>
          <w:rFonts w:ascii="Maiandra GD" w:hAnsi="Maiandra GD" w:cs="GillSansMT,Bold"/>
          <w:bCs/>
        </w:rPr>
        <w:t>CEIV</w:t>
      </w:r>
      <w:r w:rsidRPr="00023ED4">
        <w:rPr>
          <w:rFonts w:ascii="Maiandra GD" w:hAnsi="Maiandra GD" w:cs="GillSansMT,Bold"/>
          <w:bCs/>
        </w:rPr>
        <w:t xml:space="preserve">  </w:t>
      </w:r>
    </w:p>
    <w:p w14:paraId="3FEC0905" w14:textId="77777777" w:rsidR="00C40663" w:rsidRDefault="00C40663" w:rsidP="00C40663">
      <w:pPr>
        <w:tabs>
          <w:tab w:val="left" w:pos="9498"/>
        </w:tabs>
        <w:autoSpaceDE w:val="0"/>
        <w:autoSpaceDN w:val="0"/>
        <w:adjustRightInd w:val="0"/>
        <w:spacing w:line="240" w:lineRule="auto"/>
        <w:ind w:left="851" w:right="706"/>
        <w:jc w:val="both"/>
        <w:rPr>
          <w:rFonts w:ascii="Maiandra GD" w:hAnsi="Maiandra GD" w:cs="GillSansMT,Bold"/>
          <w:bCs/>
        </w:rPr>
      </w:pPr>
      <w:r w:rsidRPr="00023ED4">
        <w:rPr>
          <w:rFonts w:ascii="Maiandra GD" w:hAnsi="Maiandra GD" w:cs="GillSansMT,Bold"/>
          <w:b/>
          <w:bCs/>
        </w:rPr>
        <w:t xml:space="preserve">ASSUNTO: </w:t>
      </w:r>
      <w:r w:rsidRPr="00023ED4">
        <w:rPr>
          <w:rFonts w:ascii="Maiandra GD" w:hAnsi="Maiandra GD" w:cs="GillSansMT,Bold"/>
          <w:bCs/>
        </w:rPr>
        <w:t xml:space="preserve">Pedido de </w:t>
      </w:r>
      <w:r>
        <w:rPr>
          <w:rFonts w:ascii="Maiandra GD" w:hAnsi="Maiandra GD" w:cs="GillSansMT,Bold"/>
          <w:bCs/>
        </w:rPr>
        <w:t>Juntada</w:t>
      </w:r>
    </w:p>
    <w:p w14:paraId="5D22CDA5" w14:textId="77777777" w:rsidR="00C40663" w:rsidRPr="0063060A" w:rsidRDefault="00C40663" w:rsidP="00C40663">
      <w:pPr>
        <w:tabs>
          <w:tab w:val="left" w:pos="9498"/>
        </w:tabs>
        <w:autoSpaceDE w:val="0"/>
        <w:autoSpaceDN w:val="0"/>
        <w:adjustRightInd w:val="0"/>
        <w:spacing w:line="240" w:lineRule="auto"/>
        <w:ind w:left="851" w:right="706"/>
        <w:jc w:val="both"/>
        <w:rPr>
          <w:rFonts w:ascii="Maiandra GD" w:hAnsi="Maiandra GD" w:cs="GillSansMT,Bold"/>
          <w:bCs/>
        </w:rPr>
      </w:pPr>
      <w:r w:rsidRPr="00684FE6">
        <w:rPr>
          <w:rFonts w:ascii="Maiandra GD" w:hAnsi="Maiandra GD" w:cs="GillSansMT,Bold"/>
          <w:b/>
          <w:bCs/>
        </w:rPr>
        <w:t>REFERENTE:</w:t>
      </w:r>
      <w:r w:rsidRPr="00684FE6">
        <w:rPr>
          <w:rFonts w:ascii="Maiandra GD" w:hAnsi="Maiandra GD" w:cs="GillSansMT,Bold"/>
          <w:bCs/>
        </w:rPr>
        <w:t xml:space="preserve"> Parecer 039/2019-CEIV</w:t>
      </w:r>
    </w:p>
    <w:p w14:paraId="1B382210" w14:textId="77777777" w:rsidR="00C40663" w:rsidRPr="00023ED4" w:rsidRDefault="00C40663" w:rsidP="00C40663">
      <w:pPr>
        <w:tabs>
          <w:tab w:val="left" w:pos="9498"/>
        </w:tabs>
        <w:autoSpaceDE w:val="0"/>
        <w:autoSpaceDN w:val="0"/>
        <w:adjustRightInd w:val="0"/>
        <w:spacing w:line="240" w:lineRule="auto"/>
        <w:ind w:left="851" w:right="706"/>
        <w:jc w:val="both"/>
        <w:rPr>
          <w:rFonts w:ascii="Maiandra GD" w:hAnsi="Maiandra GD" w:cs="GillSansMT,Bold"/>
          <w:bCs/>
        </w:rPr>
      </w:pPr>
      <w:r w:rsidRPr="00023ED4">
        <w:rPr>
          <w:rFonts w:ascii="Maiandra GD" w:hAnsi="Maiandra GD" w:cs="GillSansMT,Bold"/>
          <w:b/>
          <w:bCs/>
        </w:rPr>
        <w:t xml:space="preserve">PROCESSO VINCULADO: </w:t>
      </w:r>
      <w:r>
        <w:rPr>
          <w:rFonts w:ascii="Maiandra GD" w:hAnsi="Maiandra GD" w:cs="GillSansMT,Bold"/>
          <w:bCs/>
        </w:rPr>
        <w:t>2019008455</w:t>
      </w:r>
    </w:p>
    <w:p w14:paraId="537F8199" w14:textId="77777777" w:rsidR="00C40663" w:rsidRPr="00023ED4" w:rsidRDefault="00C40663" w:rsidP="00C40663">
      <w:pPr>
        <w:tabs>
          <w:tab w:val="left" w:pos="9498"/>
        </w:tabs>
        <w:autoSpaceDE w:val="0"/>
        <w:autoSpaceDN w:val="0"/>
        <w:adjustRightInd w:val="0"/>
        <w:spacing w:line="240" w:lineRule="auto"/>
        <w:ind w:left="851" w:right="706"/>
        <w:jc w:val="both"/>
        <w:rPr>
          <w:rFonts w:ascii="Maiandra GD" w:hAnsi="Maiandra GD" w:cs="GillSansMT,Bold"/>
          <w:b/>
          <w:bCs/>
        </w:rPr>
      </w:pPr>
      <w:r w:rsidRPr="00023ED4">
        <w:rPr>
          <w:rFonts w:ascii="Maiandra GD" w:hAnsi="Maiandra GD" w:cs="GillSansMT,Bold"/>
          <w:b/>
          <w:bCs/>
        </w:rPr>
        <w:t xml:space="preserve">REQUERENTE: </w:t>
      </w:r>
      <w:bookmarkStart w:id="1" w:name="_Hlk8030185"/>
      <w:r>
        <w:rPr>
          <w:rFonts w:ascii="Maiandra GD" w:hAnsi="Maiandra GD" w:cs="GillSansMT,Bold"/>
          <w:b/>
          <w:bCs/>
        </w:rPr>
        <w:t>Lin Lei Atacadista de Maquinas e Equipamentos LTDA</w:t>
      </w:r>
      <w:bookmarkEnd w:id="1"/>
      <w:r w:rsidRPr="00023ED4">
        <w:rPr>
          <w:rFonts w:ascii="Maiandra GD" w:hAnsi="Maiandra GD" w:cs="GillSansMT,Bold"/>
          <w:b/>
          <w:bCs/>
        </w:rPr>
        <w:t>.</w:t>
      </w:r>
    </w:p>
    <w:p w14:paraId="5D9BB6DA" w14:textId="77777777" w:rsidR="00C40663" w:rsidRDefault="00C40663" w:rsidP="00C40663">
      <w:pPr>
        <w:tabs>
          <w:tab w:val="left" w:pos="9498"/>
        </w:tabs>
        <w:autoSpaceDE w:val="0"/>
        <w:autoSpaceDN w:val="0"/>
        <w:adjustRightInd w:val="0"/>
        <w:spacing w:line="360" w:lineRule="auto"/>
        <w:ind w:left="851" w:right="706" w:firstLine="1134"/>
        <w:rPr>
          <w:rFonts w:ascii="Maiandra GD" w:hAnsi="Maiandra GD" w:cs="GillSansMT,Bold"/>
          <w:bCs/>
        </w:rPr>
      </w:pPr>
    </w:p>
    <w:p w14:paraId="39C2B518" w14:textId="77777777" w:rsidR="00C40663" w:rsidRPr="00023ED4" w:rsidRDefault="00C40663" w:rsidP="00C40663">
      <w:pPr>
        <w:autoSpaceDE w:val="0"/>
        <w:autoSpaceDN w:val="0"/>
        <w:adjustRightInd w:val="0"/>
        <w:spacing w:line="360" w:lineRule="auto"/>
        <w:ind w:left="851" w:right="706" w:firstLine="1134"/>
        <w:rPr>
          <w:rFonts w:ascii="Maiandra GD" w:hAnsi="Maiandra GD" w:cs="GillSansMT,Bold"/>
          <w:bCs/>
        </w:rPr>
      </w:pPr>
      <w:r w:rsidRPr="00023ED4">
        <w:rPr>
          <w:rFonts w:ascii="Maiandra GD" w:hAnsi="Maiandra GD" w:cs="GillSansMT,Bold"/>
          <w:bCs/>
        </w:rPr>
        <w:t>Prezado</w:t>
      </w:r>
      <w:r>
        <w:rPr>
          <w:rFonts w:ascii="Maiandra GD" w:hAnsi="Maiandra GD" w:cs="GillSansMT,Bold"/>
          <w:bCs/>
        </w:rPr>
        <w:t>s</w:t>
      </w:r>
      <w:r w:rsidRPr="00023ED4">
        <w:rPr>
          <w:rFonts w:ascii="Maiandra GD" w:hAnsi="Maiandra GD" w:cs="GillSansMT,Bold"/>
          <w:bCs/>
        </w:rPr>
        <w:t xml:space="preserve">, </w:t>
      </w:r>
    </w:p>
    <w:p w14:paraId="2B08465F" w14:textId="77777777" w:rsidR="009B3732"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023ED4">
        <w:rPr>
          <w:rFonts w:ascii="Maiandra GD" w:eastAsia="Times New Roman" w:hAnsi="Maiandra GD"/>
          <w:color w:val="000000"/>
          <w:lang w:eastAsia="pt-BR"/>
        </w:rPr>
        <w:t xml:space="preserve">Vimos por meio deste mui respeitosamente, requerer que seja juntado ao Processo administrativo nº </w:t>
      </w:r>
      <w:r w:rsidRPr="0063060A">
        <w:rPr>
          <w:rFonts w:ascii="Maiandra GD" w:eastAsia="Times New Roman" w:hAnsi="Maiandra GD"/>
          <w:bCs/>
          <w:color w:val="000000"/>
          <w:lang w:eastAsia="pt-BR"/>
        </w:rPr>
        <w:t>201900</w:t>
      </w:r>
      <w:r>
        <w:rPr>
          <w:rFonts w:ascii="Maiandra GD" w:hAnsi="Maiandra GD" w:cs="GillSansMT,Bold"/>
          <w:bCs/>
        </w:rPr>
        <w:t>8455</w:t>
      </w:r>
      <w:r>
        <w:rPr>
          <w:rFonts w:ascii="Maiandra GD" w:eastAsia="Times New Roman" w:hAnsi="Maiandra GD"/>
          <w:bCs/>
          <w:color w:val="000000"/>
          <w:lang w:eastAsia="pt-BR"/>
        </w:rPr>
        <w:t xml:space="preserve"> </w:t>
      </w:r>
      <w:r>
        <w:rPr>
          <w:rFonts w:ascii="Maiandra GD" w:eastAsia="Times New Roman" w:hAnsi="Maiandra GD"/>
          <w:color w:val="000000"/>
          <w:lang w:eastAsia="pt-BR"/>
        </w:rPr>
        <w:t xml:space="preserve">as respostas, esclarecimentos e documentos </w:t>
      </w:r>
      <w:r w:rsidRPr="00042C32">
        <w:rPr>
          <w:rFonts w:ascii="Maiandra GD" w:eastAsia="Times New Roman" w:hAnsi="Maiandra GD"/>
          <w:color w:val="000000"/>
          <w:lang w:eastAsia="pt-BR"/>
        </w:rPr>
        <w:t xml:space="preserve">elencados em Parecer nº </w:t>
      </w:r>
      <w:r w:rsidRPr="00042C32">
        <w:rPr>
          <w:rFonts w:ascii="Maiandra GD" w:hAnsi="Maiandra GD" w:cs="GillSansMT,Bold"/>
          <w:bCs/>
        </w:rPr>
        <w:t>039/2019-CEIV</w:t>
      </w:r>
      <w:r w:rsidRPr="00042C32">
        <w:rPr>
          <w:rFonts w:ascii="Maiandra GD" w:eastAsia="Times New Roman" w:hAnsi="Maiandra GD"/>
          <w:color w:val="000000"/>
          <w:lang w:eastAsia="pt-BR"/>
        </w:rPr>
        <w:t xml:space="preserve"> constante nos autos do mesmo. Abaixo seguem as</w:t>
      </w:r>
      <w:r>
        <w:rPr>
          <w:rFonts w:ascii="Maiandra GD" w:eastAsia="Times New Roman" w:hAnsi="Maiandra GD"/>
          <w:color w:val="000000"/>
          <w:lang w:eastAsia="pt-BR"/>
        </w:rPr>
        <w:t xml:space="preserve"> respostas aos itens:</w:t>
      </w:r>
      <w:r w:rsidRPr="00023ED4">
        <w:rPr>
          <w:rFonts w:ascii="Maiandra GD" w:eastAsia="Times New Roman" w:hAnsi="Maiandra GD"/>
          <w:color w:val="000000"/>
          <w:lang w:eastAsia="pt-BR"/>
        </w:rPr>
        <w:t xml:space="preserve"> </w:t>
      </w:r>
    </w:p>
    <w:p w14:paraId="77808552" w14:textId="77777777" w:rsidR="009B3732"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1887A0B0" w14:textId="711184FC" w:rsidR="009B3732" w:rsidRPr="005E2045"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87A56">
        <w:rPr>
          <w:rFonts w:ascii="Maiandra GD" w:eastAsia="Times New Roman" w:hAnsi="Maiandra GD"/>
          <w:b/>
          <w:color w:val="000000"/>
          <w:lang w:eastAsia="pt-BR"/>
        </w:rPr>
        <w:t xml:space="preserve">1 </w:t>
      </w:r>
      <w:r>
        <w:rPr>
          <w:rFonts w:ascii="Maiandra GD" w:eastAsia="Times New Roman" w:hAnsi="Maiandra GD"/>
          <w:b/>
          <w:color w:val="000000"/>
          <w:lang w:eastAsia="pt-BR"/>
        </w:rPr>
        <w:t>-</w:t>
      </w:r>
      <w:r w:rsidRPr="005E2045">
        <w:rPr>
          <w:rFonts w:ascii="Maiandra GD" w:eastAsia="Times New Roman" w:hAnsi="Maiandra GD"/>
          <w:color w:val="000000"/>
          <w:lang w:eastAsia="pt-BR"/>
        </w:rPr>
        <w:t xml:space="preserve"> </w:t>
      </w:r>
      <w:r>
        <w:rPr>
          <w:rFonts w:ascii="Maiandra GD" w:eastAsia="Times New Roman" w:hAnsi="Maiandra GD"/>
          <w:color w:val="000000"/>
          <w:lang w:eastAsia="pt-BR"/>
        </w:rPr>
        <w:t xml:space="preserve">Conforme solicitado nos cálculos, mensurações e dados levantados foram </w:t>
      </w:r>
      <w:r w:rsidRPr="00631D21">
        <w:rPr>
          <w:rFonts w:ascii="Maiandra GD" w:eastAsia="Times New Roman" w:hAnsi="Maiandra GD"/>
          <w:color w:val="000000"/>
          <w:lang w:eastAsia="pt-BR"/>
        </w:rPr>
        <w:t xml:space="preserve">considerados todas as edificações e empreendimento presentes no lote, </w:t>
      </w:r>
      <w:r w:rsidR="00E929CE">
        <w:rPr>
          <w:rFonts w:ascii="Maiandra GD" w:hAnsi="Maiandra GD" w:cs="GillSansMT,Bold"/>
          <w:bCs/>
        </w:rPr>
        <w:t xml:space="preserve">sendo assumida como área diretamente afetada do empreendimento 4.656,00 m². </w:t>
      </w:r>
    </w:p>
    <w:p w14:paraId="262C4A31" w14:textId="77777777" w:rsidR="009B3732" w:rsidRPr="00BC3629"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highlight w:val="yellow"/>
          <w:lang w:eastAsia="pt-BR"/>
        </w:rPr>
      </w:pPr>
    </w:p>
    <w:p w14:paraId="0C2713DE" w14:textId="77777777" w:rsidR="009B3732"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C31C2E">
        <w:rPr>
          <w:rFonts w:ascii="Maiandra GD" w:eastAsia="Times New Roman" w:hAnsi="Maiandra GD"/>
          <w:b/>
          <w:bCs/>
          <w:color w:val="000000"/>
          <w:lang w:eastAsia="pt-BR"/>
        </w:rPr>
        <w:t>5 -</w:t>
      </w:r>
      <w:r w:rsidRPr="00C31C2E">
        <w:rPr>
          <w:rFonts w:ascii="Maiandra GD" w:eastAsia="Times New Roman" w:hAnsi="Maiandra GD"/>
          <w:color w:val="000000"/>
          <w:lang w:eastAsia="pt-BR"/>
        </w:rPr>
        <w:t xml:space="preserve"> Imagens anexas (anexo 01).</w:t>
      </w:r>
    </w:p>
    <w:p w14:paraId="5231EBDC" w14:textId="77777777" w:rsidR="009B3732"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60324A4F" w14:textId="0821A2EC" w:rsidR="009B3732" w:rsidRPr="00E46BD8"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E46BD8">
        <w:rPr>
          <w:rFonts w:ascii="Maiandra GD" w:eastAsia="Times New Roman" w:hAnsi="Maiandra GD"/>
          <w:b/>
          <w:bCs/>
          <w:color w:val="000000"/>
          <w:lang w:eastAsia="pt-BR"/>
        </w:rPr>
        <w:t>6 -</w:t>
      </w:r>
      <w:r w:rsidRPr="00E46BD8">
        <w:rPr>
          <w:rFonts w:ascii="Maiandra GD" w:eastAsia="Times New Roman" w:hAnsi="Maiandra GD"/>
          <w:color w:val="000000"/>
          <w:lang w:eastAsia="pt-BR"/>
        </w:rPr>
        <w:t xml:space="preserve"> O número de funcionários contemplados pelas salas ocupadas é de 24 funcionários ao todo e a sala desocupada adota-se a partir do valor médio de funcionários empregados nos outros estabelecimentos a adição de mais 6 postos de trabalho, perfazendo a quantia estimada de 30 funcionários envolvidos na operação das atividades comerciais. Tendo como premissa que cada funcionário (não distinguindo cargos e/ou funções, observado que podem existir cargos administrativos) atenda em média 1 cliente a cada 2 horas de expediente (</w:t>
      </w:r>
      <w:r>
        <w:rPr>
          <w:rFonts w:ascii="Maiandra GD" w:eastAsia="Times New Roman" w:hAnsi="Maiandra GD"/>
          <w:color w:val="000000"/>
          <w:lang w:eastAsia="pt-BR"/>
        </w:rPr>
        <w:t xml:space="preserve">expediente equivalente a </w:t>
      </w:r>
      <w:r w:rsidRPr="00E46BD8">
        <w:rPr>
          <w:rFonts w:ascii="Maiandra GD" w:eastAsia="Times New Roman" w:hAnsi="Maiandra GD"/>
          <w:color w:val="000000"/>
          <w:lang w:eastAsia="pt-BR"/>
        </w:rPr>
        <w:t>8 horas diárias) o valor obtido será de 120 clientes atendidos em horário comercial</w:t>
      </w:r>
      <w:r w:rsidR="00F65EEB">
        <w:rPr>
          <w:rFonts w:ascii="Maiandra GD" w:eastAsia="Times New Roman" w:hAnsi="Maiandra GD"/>
          <w:color w:val="000000"/>
          <w:lang w:eastAsia="pt-BR"/>
        </w:rPr>
        <w:t xml:space="preserve"> (informação obtida por questionamento aos locatários)</w:t>
      </w:r>
      <w:r w:rsidRPr="00E46BD8">
        <w:rPr>
          <w:rFonts w:ascii="Maiandra GD" w:eastAsia="Times New Roman" w:hAnsi="Maiandra GD"/>
          <w:color w:val="000000"/>
          <w:lang w:eastAsia="pt-BR"/>
        </w:rPr>
        <w:t>.</w:t>
      </w:r>
      <w:r w:rsidR="00F65EEB">
        <w:rPr>
          <w:rFonts w:ascii="Maiandra GD" w:eastAsia="Times New Roman" w:hAnsi="Maiandra GD"/>
          <w:color w:val="000000"/>
          <w:lang w:eastAsia="pt-BR"/>
        </w:rPr>
        <w:t xml:space="preserve"> Sendo que se todos os funcionários se deslocassem para o local com seus veículos</w:t>
      </w:r>
      <w:r w:rsidR="00F9520C">
        <w:rPr>
          <w:rFonts w:ascii="Maiandra GD" w:eastAsia="Times New Roman" w:hAnsi="Maiandra GD"/>
          <w:color w:val="000000"/>
          <w:lang w:eastAsia="pt-BR"/>
        </w:rPr>
        <w:t xml:space="preserve"> (no pior </w:t>
      </w:r>
      <w:r w:rsidR="00F9520C">
        <w:rPr>
          <w:rFonts w:ascii="Maiandra GD" w:eastAsia="Times New Roman" w:hAnsi="Maiandra GD"/>
          <w:color w:val="000000"/>
          <w:lang w:eastAsia="pt-BR"/>
        </w:rPr>
        <w:lastRenderedPageBreak/>
        <w:t>cenário)</w:t>
      </w:r>
      <w:r w:rsidR="00F65EEB">
        <w:rPr>
          <w:rFonts w:ascii="Maiandra GD" w:eastAsia="Times New Roman" w:hAnsi="Maiandra GD"/>
          <w:color w:val="000000"/>
          <w:lang w:eastAsia="pt-BR"/>
        </w:rPr>
        <w:t>, ocupariam 30 vagas de estacionamento, restando 46 vagas para os clientes, portanto se cada funcionário atender 1 cliente simultaneamente ainda teriam 16 vagas sobressalentes.</w:t>
      </w:r>
    </w:p>
    <w:p w14:paraId="0459AE6A" w14:textId="77777777" w:rsidR="009B3732" w:rsidRPr="00E46BD8" w:rsidRDefault="009B3732" w:rsidP="009B3732">
      <w:pPr>
        <w:autoSpaceDE w:val="0"/>
        <w:autoSpaceDN w:val="0"/>
        <w:adjustRightInd w:val="0"/>
        <w:spacing w:line="360" w:lineRule="auto"/>
        <w:ind w:right="706"/>
        <w:jc w:val="both"/>
        <w:rPr>
          <w:rFonts w:ascii="Maiandra GD" w:eastAsia="Times New Roman" w:hAnsi="Maiandra GD"/>
          <w:color w:val="000000"/>
          <w:lang w:eastAsia="pt-BR"/>
        </w:rPr>
      </w:pPr>
    </w:p>
    <w:p w14:paraId="7F84D9B1" w14:textId="77777777" w:rsidR="009B3732" w:rsidRPr="00635F91"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042C32">
        <w:rPr>
          <w:rFonts w:ascii="Maiandra GD" w:eastAsia="Times New Roman" w:hAnsi="Maiandra GD"/>
          <w:b/>
          <w:bCs/>
          <w:color w:val="000000"/>
          <w:lang w:eastAsia="pt-BR"/>
        </w:rPr>
        <w:t>7 -</w:t>
      </w:r>
      <w:r w:rsidRPr="00635F91">
        <w:rPr>
          <w:rFonts w:ascii="Maiandra GD" w:eastAsia="Times New Roman" w:hAnsi="Maiandra GD"/>
          <w:color w:val="000000"/>
          <w:lang w:eastAsia="pt-BR"/>
        </w:rPr>
        <w:t xml:space="preserve"> Seguem complementações, correções e esclarecimentos abaixo:</w:t>
      </w:r>
    </w:p>
    <w:p w14:paraId="26A05C8E" w14:textId="72B7AE42" w:rsidR="009B3732"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042C32">
        <w:rPr>
          <w:rFonts w:ascii="Maiandra GD" w:eastAsia="Times New Roman" w:hAnsi="Maiandra GD"/>
          <w:b/>
          <w:bCs/>
          <w:color w:val="000000"/>
          <w:lang w:eastAsia="pt-BR"/>
        </w:rPr>
        <w:t>7.1 -</w:t>
      </w:r>
      <w:r w:rsidRPr="00635F91">
        <w:rPr>
          <w:rFonts w:ascii="Maiandra GD" w:eastAsia="Times New Roman" w:hAnsi="Maiandra GD"/>
          <w:color w:val="000000"/>
          <w:lang w:eastAsia="pt-BR"/>
        </w:rPr>
        <w:t xml:space="preserve"> Conforme solicitado em parecer anterior (Parecer nº </w:t>
      </w:r>
      <w:r w:rsidRPr="00635F91">
        <w:rPr>
          <w:rFonts w:ascii="Maiandra GD" w:hAnsi="Maiandra GD" w:cs="GillSansMT,Bold"/>
          <w:bCs/>
        </w:rPr>
        <w:t>018/2019-CEIV</w:t>
      </w:r>
      <w:r w:rsidRPr="00635F91">
        <w:rPr>
          <w:rFonts w:ascii="Maiandra GD" w:eastAsia="Times New Roman" w:hAnsi="Maiandra GD"/>
          <w:color w:val="000000"/>
          <w:lang w:eastAsia="pt-BR"/>
        </w:rPr>
        <w:t xml:space="preserve">) e reforçado neste (Parecer nº </w:t>
      </w:r>
      <w:r w:rsidRPr="00635F91">
        <w:rPr>
          <w:rFonts w:ascii="Maiandra GD" w:hAnsi="Maiandra GD" w:cs="GillSansMT,Bold"/>
          <w:bCs/>
        </w:rPr>
        <w:t>039/2019-CEIV</w:t>
      </w:r>
      <w:r w:rsidRPr="00635F91">
        <w:rPr>
          <w:rFonts w:ascii="Maiandra GD" w:eastAsia="Times New Roman" w:hAnsi="Maiandra GD"/>
          <w:color w:val="000000"/>
          <w:lang w:eastAsia="pt-BR"/>
        </w:rPr>
        <w:t>), são apresentados os quantitativos de demandas geradas relacionadas as edificações, sendo as demandas</w:t>
      </w:r>
      <w:r>
        <w:rPr>
          <w:rFonts w:ascii="Maiandra GD" w:eastAsia="Times New Roman" w:hAnsi="Maiandra GD"/>
          <w:color w:val="000000"/>
          <w:lang w:eastAsia="pt-BR"/>
        </w:rPr>
        <w:t xml:space="preserve"> sob água, </w:t>
      </w:r>
      <w:r w:rsidRPr="005A2EBE">
        <w:rPr>
          <w:rFonts w:ascii="Maiandra GD" w:eastAsia="Times New Roman" w:hAnsi="Maiandra GD"/>
          <w:color w:val="000000"/>
          <w:lang w:eastAsia="pt-BR"/>
        </w:rPr>
        <w:t>esgoto</w:t>
      </w:r>
      <w:r>
        <w:rPr>
          <w:rFonts w:ascii="Maiandra GD" w:eastAsia="Times New Roman" w:hAnsi="Maiandra GD"/>
          <w:color w:val="000000"/>
          <w:lang w:eastAsia="pt-BR"/>
        </w:rPr>
        <w:t xml:space="preserve"> e energia apresentados em contas anexas:</w:t>
      </w:r>
    </w:p>
    <w:p w14:paraId="710B73CC" w14:textId="77777777" w:rsidR="009B3732" w:rsidRPr="005A0BEF" w:rsidRDefault="009B3732" w:rsidP="009B3732">
      <w:pPr>
        <w:numPr>
          <w:ilvl w:val="0"/>
          <w:numId w:val="16"/>
        </w:numPr>
        <w:autoSpaceDE w:val="0"/>
        <w:autoSpaceDN w:val="0"/>
        <w:adjustRightInd w:val="0"/>
        <w:spacing w:line="360" w:lineRule="auto"/>
        <w:ind w:left="2127" w:right="706" w:hanging="284"/>
        <w:jc w:val="both"/>
        <w:rPr>
          <w:rFonts w:ascii="Maiandra GD" w:eastAsia="Times New Roman" w:hAnsi="Maiandra GD"/>
          <w:b/>
          <w:color w:val="000000"/>
          <w:lang w:eastAsia="pt-BR"/>
        </w:rPr>
      </w:pPr>
      <w:r w:rsidRPr="005A0BEF">
        <w:rPr>
          <w:rFonts w:ascii="Maiandra GD" w:eastAsia="Times New Roman" w:hAnsi="Maiandra GD"/>
          <w:b/>
          <w:color w:val="000000"/>
          <w:lang w:eastAsia="pt-BR"/>
        </w:rPr>
        <w:t>Produção de Resíduos Sólidos</w:t>
      </w:r>
    </w:p>
    <w:p w14:paraId="5F664C7F" w14:textId="77777777" w:rsidR="009B3732" w:rsidRPr="005A0BEF"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5A0BEF">
        <w:rPr>
          <w:rFonts w:ascii="Maiandra GD" w:eastAsia="Times New Roman" w:hAnsi="Maiandra GD"/>
          <w:color w:val="000000"/>
          <w:lang w:eastAsia="pt-BR"/>
        </w:rPr>
        <w:t>Para a fase de operação deverão ser gerados resíduos sólidos pela atividade a ser instalada no empreendimento e deverão ser compostos principalmente por materiais de escritório (Papel e Plástico) conhecidos como lixo doméstico, além de pequenas quantidades de resíduos orgânicos. Considerando a produção per capta de 0,5 kg/funcionário/dia, poderá ser gerado um total de 7,5 kg diários de resíduos pelo empreendimento, sendo que 80% deste volume deverá ser composto por materiais recicláveis.</w:t>
      </w:r>
    </w:p>
    <w:p w14:paraId="729199D9" w14:textId="77777777" w:rsidR="009B3732" w:rsidRPr="005A0BEF" w:rsidRDefault="009B3732" w:rsidP="009B3732">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Pr>
          <w:rFonts w:ascii="Maiandra GD" w:eastAsia="Times New Roman" w:hAnsi="Maiandra GD"/>
          <w:b/>
          <w:color w:val="000000"/>
          <w:lang w:eastAsia="pt-BR"/>
        </w:rPr>
        <w:t>30</w:t>
      </w:r>
      <w:r w:rsidRPr="005A0BEF">
        <w:rPr>
          <w:rFonts w:ascii="Maiandra GD" w:eastAsia="Times New Roman" w:hAnsi="Maiandra GD"/>
          <w:b/>
          <w:color w:val="000000"/>
          <w:lang w:eastAsia="pt-BR"/>
        </w:rPr>
        <w:t xml:space="preserve"> funcionários x 0,5 kg/dia = </w:t>
      </w:r>
      <w:r>
        <w:rPr>
          <w:rFonts w:ascii="Maiandra GD" w:eastAsia="Times New Roman" w:hAnsi="Maiandra GD"/>
          <w:b/>
          <w:color w:val="000000"/>
          <w:lang w:eastAsia="pt-BR"/>
        </w:rPr>
        <w:t>1</w:t>
      </w:r>
      <w:r w:rsidRPr="005A0BEF">
        <w:rPr>
          <w:rFonts w:ascii="Maiandra GD" w:eastAsia="Times New Roman" w:hAnsi="Maiandra GD"/>
          <w:b/>
          <w:color w:val="000000"/>
          <w:lang w:eastAsia="pt-BR"/>
        </w:rPr>
        <w:t xml:space="preserve">5 Kg/dia x 24 dias/mês = </w:t>
      </w:r>
      <w:r>
        <w:rPr>
          <w:rFonts w:ascii="Maiandra GD" w:eastAsia="Times New Roman" w:hAnsi="Maiandra GD"/>
          <w:b/>
          <w:color w:val="000000"/>
          <w:u w:val="single"/>
          <w:lang w:eastAsia="pt-BR"/>
        </w:rPr>
        <w:t>360</w:t>
      </w:r>
      <w:r w:rsidRPr="005A0BEF">
        <w:rPr>
          <w:rFonts w:ascii="Maiandra GD" w:eastAsia="Times New Roman" w:hAnsi="Maiandra GD"/>
          <w:b/>
          <w:color w:val="000000"/>
          <w:u w:val="single"/>
          <w:lang w:eastAsia="pt-BR"/>
        </w:rPr>
        <w:t>kg/mês</w:t>
      </w:r>
    </w:p>
    <w:p w14:paraId="56C80162" w14:textId="77777777" w:rsidR="009B3732" w:rsidRPr="005A0BEF"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5A0BEF">
        <w:rPr>
          <w:rFonts w:ascii="Maiandra GD" w:eastAsia="Times New Roman" w:hAnsi="Maiandra GD"/>
          <w:color w:val="000000"/>
          <w:lang w:eastAsia="pt-BR"/>
        </w:rPr>
        <w:t>Sendo que até 80</w:t>
      </w:r>
      <w:r>
        <w:rPr>
          <w:rFonts w:ascii="Maiandra GD" w:eastAsia="Times New Roman" w:hAnsi="Maiandra GD"/>
          <w:color w:val="000000"/>
          <w:lang w:eastAsia="pt-BR"/>
        </w:rPr>
        <w:t>%</w:t>
      </w:r>
      <w:r w:rsidRPr="005A0BEF">
        <w:rPr>
          <w:rFonts w:ascii="Maiandra GD" w:eastAsia="Times New Roman" w:hAnsi="Maiandra GD"/>
          <w:color w:val="000000"/>
          <w:lang w:eastAsia="pt-BR"/>
        </w:rPr>
        <w:t xml:space="preserve"> dos materiais de escritórios são compostos por papéis e plásticos podemos considerar que </w:t>
      </w:r>
      <w:r>
        <w:rPr>
          <w:rFonts w:ascii="Maiandra GD" w:eastAsia="Times New Roman" w:hAnsi="Maiandra GD"/>
          <w:color w:val="000000"/>
          <w:lang w:eastAsia="pt-BR"/>
        </w:rPr>
        <w:t>288</w:t>
      </w:r>
      <w:r w:rsidRPr="005A0BEF">
        <w:rPr>
          <w:rFonts w:ascii="Maiandra GD" w:eastAsia="Times New Roman" w:hAnsi="Maiandra GD"/>
          <w:color w:val="000000"/>
          <w:lang w:eastAsia="pt-BR"/>
        </w:rPr>
        <w:t>kg/mês dos resíduos gerados serão de materiais recicláveis:</w:t>
      </w:r>
    </w:p>
    <w:p w14:paraId="51E9E7A3" w14:textId="77777777" w:rsidR="009B3732" w:rsidRPr="00F9520C" w:rsidRDefault="009B3732" w:rsidP="009B3732">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F9520C">
        <w:rPr>
          <w:rFonts w:ascii="Maiandra GD" w:eastAsia="Times New Roman" w:hAnsi="Maiandra GD"/>
          <w:b/>
          <w:color w:val="000000"/>
          <w:lang w:eastAsia="pt-BR"/>
        </w:rPr>
        <w:t xml:space="preserve">360Kg/mês x 80% = </w:t>
      </w:r>
      <w:r w:rsidRPr="00F9520C">
        <w:rPr>
          <w:rFonts w:ascii="Maiandra GD" w:eastAsia="Times New Roman" w:hAnsi="Maiandra GD"/>
          <w:b/>
          <w:color w:val="000000"/>
          <w:u w:val="single"/>
          <w:lang w:eastAsia="pt-BR"/>
        </w:rPr>
        <w:t>288kg/mês</w:t>
      </w:r>
    </w:p>
    <w:p w14:paraId="15684CA8" w14:textId="77777777" w:rsidR="009B3732" w:rsidRPr="00F9520C" w:rsidRDefault="009B3732" w:rsidP="009B3732">
      <w:pPr>
        <w:numPr>
          <w:ilvl w:val="0"/>
          <w:numId w:val="16"/>
        </w:numPr>
        <w:autoSpaceDE w:val="0"/>
        <w:autoSpaceDN w:val="0"/>
        <w:adjustRightInd w:val="0"/>
        <w:spacing w:line="360" w:lineRule="auto"/>
        <w:ind w:left="2127" w:right="706" w:hanging="284"/>
        <w:jc w:val="both"/>
        <w:rPr>
          <w:rFonts w:ascii="Maiandra GD" w:eastAsia="Times New Roman" w:hAnsi="Maiandra GD"/>
          <w:b/>
          <w:color w:val="000000"/>
          <w:lang w:eastAsia="pt-BR"/>
        </w:rPr>
      </w:pPr>
      <w:r w:rsidRPr="00F9520C">
        <w:rPr>
          <w:rFonts w:ascii="Maiandra GD" w:eastAsia="Times New Roman" w:hAnsi="Maiandra GD"/>
          <w:b/>
          <w:color w:val="000000"/>
          <w:lang w:eastAsia="pt-BR"/>
        </w:rPr>
        <w:t>Efluentes Líquidos</w:t>
      </w:r>
    </w:p>
    <w:p w14:paraId="5D5186D8" w14:textId="77777777" w:rsidR="009B3732" w:rsidRPr="00F9520C"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F9520C">
        <w:rPr>
          <w:rFonts w:ascii="Maiandra GD" w:eastAsia="Times New Roman" w:hAnsi="Maiandra GD"/>
          <w:color w:val="000000"/>
          <w:lang w:eastAsia="pt-BR"/>
        </w:rPr>
        <w:t>A produção de efluente doméstico gerado por pessoa em um ambiente de escritório segundo corresponde a NBR 7229 – ABNT é de 50 litros por pessoa/dia.</w:t>
      </w:r>
    </w:p>
    <w:p w14:paraId="1BAF070E" w14:textId="77777777" w:rsidR="009B3732" w:rsidRPr="00F9520C"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F9520C">
        <w:rPr>
          <w:rFonts w:ascii="Maiandra GD" w:eastAsia="Times New Roman" w:hAnsi="Maiandra GD"/>
          <w:color w:val="000000"/>
          <w:lang w:eastAsia="pt-BR"/>
        </w:rPr>
        <w:t>Desta forma, estima-se a produção de até 1.500 litros/dia de efluente em sua máxima ocupação e utilização.</w:t>
      </w:r>
    </w:p>
    <w:p w14:paraId="24AE5DDC" w14:textId="77777777" w:rsidR="009B3732" w:rsidRPr="00F9520C" w:rsidRDefault="009B3732" w:rsidP="009B3732">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F9520C">
        <w:rPr>
          <w:rFonts w:ascii="Maiandra GD" w:eastAsia="Times New Roman" w:hAnsi="Maiandra GD"/>
          <w:b/>
          <w:color w:val="000000"/>
          <w:lang w:eastAsia="pt-BR"/>
        </w:rPr>
        <w:t xml:space="preserve">30 funcionários x 50litros/ dia x 24 dias/mês = </w:t>
      </w:r>
      <w:r w:rsidRPr="00F9520C">
        <w:rPr>
          <w:rFonts w:ascii="Maiandra GD" w:eastAsia="Times New Roman" w:hAnsi="Maiandra GD"/>
          <w:b/>
          <w:color w:val="000000"/>
          <w:u w:val="single"/>
          <w:lang w:eastAsia="pt-BR"/>
        </w:rPr>
        <w:t>36.000litros/mês</w:t>
      </w:r>
    </w:p>
    <w:p w14:paraId="5053761F" w14:textId="77777777" w:rsidR="009B3732" w:rsidRPr="00F9520C" w:rsidRDefault="009B3732" w:rsidP="009B3732">
      <w:pPr>
        <w:numPr>
          <w:ilvl w:val="0"/>
          <w:numId w:val="16"/>
        </w:numPr>
        <w:autoSpaceDE w:val="0"/>
        <w:autoSpaceDN w:val="0"/>
        <w:adjustRightInd w:val="0"/>
        <w:spacing w:line="360" w:lineRule="auto"/>
        <w:ind w:left="2127" w:right="706" w:hanging="284"/>
        <w:jc w:val="both"/>
        <w:rPr>
          <w:rFonts w:ascii="Maiandra GD" w:eastAsia="Times New Roman" w:hAnsi="Maiandra GD"/>
          <w:b/>
          <w:color w:val="000000"/>
          <w:lang w:eastAsia="pt-BR"/>
        </w:rPr>
      </w:pPr>
      <w:r w:rsidRPr="00F9520C">
        <w:rPr>
          <w:rFonts w:ascii="Maiandra GD" w:eastAsia="Times New Roman" w:hAnsi="Maiandra GD"/>
          <w:b/>
          <w:color w:val="000000"/>
          <w:lang w:eastAsia="pt-BR"/>
        </w:rPr>
        <w:lastRenderedPageBreak/>
        <w:t xml:space="preserve">Efluente de drenagem e águas pluviais: </w:t>
      </w:r>
    </w:p>
    <w:p w14:paraId="2CE75BC1" w14:textId="2D98A407" w:rsidR="009B3732" w:rsidRPr="00390AFF"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F9520C">
        <w:rPr>
          <w:rFonts w:ascii="Maiandra GD" w:eastAsia="Times New Roman" w:hAnsi="Maiandra GD"/>
          <w:color w:val="000000"/>
          <w:lang w:eastAsia="pt-BR"/>
        </w:rPr>
        <w:t xml:space="preserve">Conforme o gráfico e tabela do volume de chuvas em Balneário Camboriú com distribuição temporal ao longo de um ano completo (ano 2014 – dados do site Climatempo anexo ao projeto de aproveitamento de águas de chuva) temos um volume anual de chuvas em torno de 1569 mm (1569 litros por m²) totalizando para a área do lote em questão (71.367,69 m²) aproximadamente 111.975,9 m³ </w:t>
      </w:r>
      <w:r w:rsidR="005A2EBE">
        <w:rPr>
          <w:rFonts w:ascii="Maiandra GD" w:eastAsia="Times New Roman" w:hAnsi="Maiandra GD"/>
          <w:color w:val="000000"/>
          <w:lang w:eastAsia="pt-BR"/>
        </w:rPr>
        <w:t xml:space="preserve">de água da chuva </w:t>
      </w:r>
      <w:r w:rsidRPr="00F9520C">
        <w:rPr>
          <w:rFonts w:ascii="Maiandra GD" w:eastAsia="Times New Roman" w:hAnsi="Maiandra GD"/>
          <w:color w:val="000000"/>
          <w:lang w:eastAsia="pt-BR"/>
        </w:rPr>
        <w:t>por ano, portanto uma média mensal de 9.331,32 m³, observa-se na distribuição temporal que os meses de Junho, Julho e Agosto são os que geram os menores volumes, já os de Janeiro, Fevereiro, Março e Abril são os que geram os maiores. Parte deste volume é retido pela vegetação e posteriormente</w:t>
      </w:r>
      <w:r w:rsidRPr="008268DB">
        <w:rPr>
          <w:rFonts w:ascii="Maiandra GD" w:eastAsia="Times New Roman" w:hAnsi="Maiandra GD"/>
          <w:color w:val="000000"/>
          <w:lang w:eastAsia="pt-BR"/>
        </w:rPr>
        <w:t xml:space="preserve"> </w:t>
      </w:r>
      <w:r w:rsidRPr="00390AFF">
        <w:rPr>
          <w:rFonts w:ascii="Maiandra GD" w:eastAsia="Times New Roman" w:hAnsi="Maiandra GD"/>
          <w:color w:val="000000"/>
          <w:lang w:eastAsia="pt-BR"/>
        </w:rPr>
        <w:t xml:space="preserve">evaporado retornando à atmosfera, uma outra parcela é infiltrada no solo, pois aproximadamente 60.505,98 m² da área é permeável e coberta por vegetação, uma terceira parcela é escoada na superfície da área. </w:t>
      </w:r>
    </w:p>
    <w:p w14:paraId="42B7C272" w14:textId="77777777" w:rsidR="009B3732" w:rsidRPr="00390AFF"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390AFF">
        <w:rPr>
          <w:rFonts w:ascii="Maiandra GD" w:eastAsia="Times New Roman" w:hAnsi="Maiandra GD"/>
          <w:color w:val="000000"/>
          <w:lang w:eastAsia="pt-BR"/>
        </w:rPr>
        <w:t xml:space="preserve">A parcela retida pela massa de vegetação em mata atlântica e posteriormente evaporada pode chegar a 30% do volume total precipitado, em estudo comparativo entre uma área coberta por mata atlântica e outra por eucaliptos, chegou-se a 30% na mata atlântica (GROPPO, 2010) e a 14% na área coberta por eucaliptos (TRVISAN </w:t>
      </w:r>
      <w:r w:rsidRPr="00390AFF">
        <w:rPr>
          <w:rFonts w:ascii="Maiandra GD" w:eastAsia="Times New Roman" w:hAnsi="Maiandra GD"/>
          <w:i/>
          <w:color w:val="000000"/>
          <w:lang w:eastAsia="pt-BR"/>
        </w:rPr>
        <w:t>et al.</w:t>
      </w:r>
      <w:r w:rsidRPr="00390AFF">
        <w:rPr>
          <w:rFonts w:ascii="Maiandra GD" w:eastAsia="Times New Roman" w:hAnsi="Maiandra GD"/>
          <w:color w:val="000000"/>
          <w:lang w:eastAsia="pt-BR"/>
        </w:rPr>
        <w:t>,2012).</w:t>
      </w:r>
    </w:p>
    <w:p w14:paraId="1EAB6642" w14:textId="77777777" w:rsidR="009B3732" w:rsidRPr="00390AFF"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390AFF">
        <w:rPr>
          <w:rFonts w:ascii="Maiandra GD" w:eastAsia="Times New Roman" w:hAnsi="Maiandra GD"/>
          <w:color w:val="000000"/>
          <w:lang w:eastAsia="pt-BR"/>
        </w:rPr>
        <w:t xml:space="preserve">A parcela infiltrada no solo não é facilmente mensurável, pois depende do nível de saturação e de características físicas do solo que variam de acordo com o volume e frequência das chuvas, bem como da declividade da área. A capacidade de infiltração é uma propriedade que representa a intensidade máxima com que o solo, em dada condição e tempo, pode absorver a água da chuva que chega à sua superfície. Esse processo, no entanto, não é estável ao longo do tempo. Em dado período de uma chuva, no início do evento, a velocidade de infiltração é máxima, e tende a decrescer em seguida, em função das características do solo, até atingir um valor constante, sendo este último conhecido por velocidade de infiltração básica (VIB) (BERNARDO, 1989). Vários são os fatores do solo que interferem na magnitude da velocidade de infiltração básica. Esses fatores estão associados aos atributos físicos do solo e da própria água. Alguns indicativos relevantes e responsáveis pelas alterações nos valores da VIB são a textura (Daker, 1970), a estrutura (RESENDE </w:t>
      </w:r>
      <w:r w:rsidRPr="00390AFF">
        <w:rPr>
          <w:rFonts w:ascii="Maiandra GD" w:eastAsia="Times New Roman" w:hAnsi="Maiandra GD"/>
          <w:i/>
          <w:color w:val="000000"/>
          <w:lang w:eastAsia="pt-BR"/>
        </w:rPr>
        <w:t>et al</w:t>
      </w:r>
      <w:r w:rsidRPr="00390AFF">
        <w:rPr>
          <w:rFonts w:ascii="Maiandra GD" w:eastAsia="Times New Roman" w:hAnsi="Maiandra GD"/>
          <w:color w:val="000000"/>
          <w:lang w:eastAsia="pt-BR"/>
        </w:rPr>
        <w:t>., 1997), a mineralogia (FERREIRA, 1988).</w:t>
      </w:r>
    </w:p>
    <w:p w14:paraId="307EB976" w14:textId="77777777" w:rsidR="009B3732" w:rsidRPr="00390AFF"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390AFF">
        <w:rPr>
          <w:rFonts w:ascii="Maiandra GD" w:eastAsia="Times New Roman" w:hAnsi="Maiandra GD"/>
          <w:color w:val="000000"/>
          <w:lang w:eastAsia="pt-BR"/>
        </w:rPr>
        <w:t xml:space="preserve">Atributos físicos do solo relacionados à dinâmica da água, como a VIB e a condutividade hidráulica do solo saturado e não saturado, são de extrema importância para o </w:t>
      </w:r>
      <w:r w:rsidRPr="00390AFF">
        <w:rPr>
          <w:rFonts w:ascii="Maiandra GD" w:eastAsia="Times New Roman" w:hAnsi="Maiandra GD"/>
          <w:color w:val="000000"/>
          <w:lang w:eastAsia="pt-BR"/>
        </w:rPr>
        <w:lastRenderedPageBreak/>
        <w:t>funcionamento ecológico do solo. Jong van Lier (2010) menciona a pertinência de se considerar valores críticos de condutividade hidráulica do solo não saturado em índices relacionados à disponibilidade de água para as plantas. Alvarenga (2010), em seu índice de qualidade do solo relacionado à recarga hídrica, atribuiu o valor 30% à condutividade hidráulica do solo saturado (Ks), dada a importância deste indicador para as propriedades hidrológicas do solo.</w:t>
      </w:r>
    </w:p>
    <w:p w14:paraId="089DA249" w14:textId="77777777" w:rsidR="009B3732" w:rsidRPr="00390AFF"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390AFF">
        <w:rPr>
          <w:rFonts w:ascii="Maiandra GD" w:eastAsia="Times New Roman" w:hAnsi="Maiandra GD"/>
          <w:color w:val="000000"/>
          <w:lang w:eastAsia="pt-BR"/>
        </w:rPr>
        <w:t>O sistema de escoamento das águas de chuva que precipitam sobre a área em questão funciona da seguinte forma:</w:t>
      </w:r>
    </w:p>
    <w:p w14:paraId="226789C3" w14:textId="77777777" w:rsidR="009B3732" w:rsidRPr="00390AFF"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390AFF">
        <w:rPr>
          <w:rFonts w:ascii="Maiandra GD" w:eastAsia="Times New Roman" w:hAnsi="Maiandra GD"/>
          <w:color w:val="000000"/>
          <w:lang w:eastAsia="pt-BR"/>
        </w:rPr>
        <w:t>A parte permeável e coberta por vegetação da área (aproximadamente 60.505,98 m²) possui declividades que orientam o escoamento superficial da parcela não retida pela massa de vegetação e não infiltrada no solo até alcançarem valas e redes pluviais internas e bueiros/bocas de lobo contemplados no sistema público de drenagem pluvial existentes no entorno.</w:t>
      </w:r>
    </w:p>
    <w:p w14:paraId="791CBD00" w14:textId="42FC20F9" w:rsidR="009B3732"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5A2EBE">
        <w:rPr>
          <w:rFonts w:ascii="Maiandra GD" w:eastAsia="Times New Roman" w:hAnsi="Maiandra GD"/>
          <w:color w:val="000000"/>
          <w:lang w:eastAsia="pt-BR"/>
        </w:rPr>
        <w:t>A parcela onde estão construídas as edificações (aproximadamente 4.656,00 m²)</w:t>
      </w:r>
      <w:r w:rsidR="005A2EBE" w:rsidRPr="005A2EBE">
        <w:rPr>
          <w:rFonts w:ascii="Maiandra GD" w:eastAsia="Times New Roman" w:hAnsi="Maiandra GD"/>
          <w:color w:val="000000"/>
          <w:lang w:eastAsia="pt-BR"/>
        </w:rPr>
        <w:t xml:space="preserve"> é</w:t>
      </w:r>
      <w:r w:rsidRPr="005A2EBE">
        <w:rPr>
          <w:rFonts w:ascii="Maiandra GD" w:eastAsia="Times New Roman" w:hAnsi="Maiandra GD"/>
          <w:color w:val="000000"/>
          <w:lang w:eastAsia="pt-BR"/>
        </w:rPr>
        <w:t xml:space="preserve"> provida de rede para drenagem pluvial e sistema de aproveitamento de águas de chuva.</w:t>
      </w:r>
    </w:p>
    <w:p w14:paraId="5D89B59D" w14:textId="07093AFB" w:rsidR="00945B03" w:rsidRDefault="00945B03"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082854BA" w14:textId="0E471720" w:rsidR="00945B03" w:rsidRDefault="00945B03"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584ED8E7" w14:textId="63E3EB2F" w:rsidR="00945B03" w:rsidRDefault="00945B03"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39C25F0A" w14:textId="70C4CADC" w:rsidR="00945B03" w:rsidRDefault="00945B03"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48A75E05" w14:textId="57CEC8A5" w:rsidR="00945B03" w:rsidRDefault="00945B03"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32F4522F" w14:textId="77777777" w:rsidR="00945B03" w:rsidRPr="00390AFF" w:rsidRDefault="00945B03"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5E8BADEC" w14:textId="77777777" w:rsidR="009B3732" w:rsidRPr="00390AFF" w:rsidRDefault="009B3732" w:rsidP="009B3732">
      <w:pPr>
        <w:autoSpaceDE w:val="0"/>
        <w:autoSpaceDN w:val="0"/>
        <w:adjustRightInd w:val="0"/>
        <w:spacing w:after="0" w:line="360" w:lineRule="auto"/>
        <w:ind w:right="709"/>
        <w:jc w:val="both"/>
        <w:rPr>
          <w:rFonts w:ascii="Maiandra GD" w:eastAsia="Times New Roman" w:hAnsi="Maiandra GD"/>
          <w:color w:val="000000"/>
          <w:sz w:val="20"/>
          <w:szCs w:val="20"/>
          <w:lang w:eastAsia="pt-BR"/>
        </w:rPr>
      </w:pPr>
      <w:r w:rsidRPr="00390AFF">
        <w:rPr>
          <w:rFonts w:ascii="Maiandra GD" w:eastAsia="Times New Roman" w:hAnsi="Maiandra GD"/>
          <w:b/>
          <w:color w:val="000000"/>
          <w:sz w:val="20"/>
          <w:szCs w:val="20"/>
          <w:lang w:eastAsia="pt-BR"/>
        </w:rPr>
        <w:t xml:space="preserve">                             TABELA 1 - </w:t>
      </w:r>
      <w:r w:rsidRPr="00390AFF">
        <w:rPr>
          <w:rFonts w:ascii="Maiandra GD" w:eastAsia="Times New Roman" w:hAnsi="Maiandra GD"/>
          <w:color w:val="000000"/>
          <w:sz w:val="20"/>
          <w:szCs w:val="20"/>
          <w:lang w:eastAsia="pt-BR"/>
        </w:rPr>
        <w:t xml:space="preserve">Volumes de chuvas precipitadas em Balneário Camboriú – SC </w:t>
      </w:r>
    </w:p>
    <w:p w14:paraId="2F9C1991" w14:textId="77777777" w:rsidR="009B3732" w:rsidRPr="00390AFF" w:rsidRDefault="009B3732" w:rsidP="009B3732">
      <w:pPr>
        <w:autoSpaceDE w:val="0"/>
        <w:autoSpaceDN w:val="0"/>
        <w:adjustRightInd w:val="0"/>
        <w:spacing w:after="0" w:line="360" w:lineRule="auto"/>
        <w:ind w:right="709"/>
        <w:jc w:val="both"/>
        <w:rPr>
          <w:rFonts w:ascii="Maiandra GD" w:eastAsia="Times New Roman" w:hAnsi="Maiandra GD"/>
          <w:color w:val="000000"/>
          <w:sz w:val="20"/>
          <w:szCs w:val="20"/>
          <w:lang w:eastAsia="pt-BR"/>
        </w:rPr>
      </w:pPr>
      <w:r w:rsidRPr="00390AFF">
        <w:rPr>
          <w:rFonts w:ascii="Maiandra GD" w:eastAsia="Times New Roman" w:hAnsi="Maiandra GD"/>
          <w:color w:val="000000"/>
          <w:sz w:val="20"/>
          <w:szCs w:val="20"/>
          <w:lang w:eastAsia="pt-BR"/>
        </w:rPr>
        <w:t xml:space="preserve">                                                      ao longo do ano de 2014 (Clima tempo).</w:t>
      </w:r>
    </w:p>
    <w:tbl>
      <w:tblPr>
        <w:tblStyle w:val="Tabelacomgrade3"/>
        <w:tblW w:w="4531" w:type="dxa"/>
        <w:jc w:val="center"/>
        <w:tblLayout w:type="fixed"/>
        <w:tblLook w:val="04A0" w:firstRow="1" w:lastRow="0" w:firstColumn="1" w:lastColumn="0" w:noHBand="0" w:noVBand="1"/>
      </w:tblPr>
      <w:tblGrid>
        <w:gridCol w:w="2132"/>
        <w:gridCol w:w="2399"/>
      </w:tblGrid>
      <w:tr w:rsidR="009B3732" w:rsidRPr="00390AFF" w14:paraId="08ADEFFE" w14:textId="77777777" w:rsidTr="00E929CE">
        <w:trPr>
          <w:cantSplit/>
          <w:trHeight w:val="598"/>
          <w:jc w:val="center"/>
        </w:trPr>
        <w:tc>
          <w:tcPr>
            <w:tcW w:w="2132" w:type="dxa"/>
            <w:shd w:val="clear" w:color="auto" w:fill="BDD6EE"/>
          </w:tcPr>
          <w:p w14:paraId="128D998F" w14:textId="77777777" w:rsidR="009B3732" w:rsidRPr="00390AFF" w:rsidRDefault="009B3732" w:rsidP="00E929CE">
            <w:pPr>
              <w:spacing w:after="0" w:line="240" w:lineRule="auto"/>
              <w:jc w:val="center"/>
              <w:rPr>
                <w:rFonts w:ascii="Maiandra GD" w:hAnsi="Maiandra GD"/>
                <w:b/>
                <w:sz w:val="20"/>
                <w:szCs w:val="20"/>
              </w:rPr>
            </w:pPr>
            <w:r w:rsidRPr="00390AFF">
              <w:rPr>
                <w:rFonts w:ascii="Maiandra GD" w:hAnsi="Maiandra GD"/>
                <w:b/>
                <w:sz w:val="20"/>
                <w:szCs w:val="20"/>
              </w:rPr>
              <w:t>Distribuição temporal (meses)</w:t>
            </w:r>
          </w:p>
        </w:tc>
        <w:tc>
          <w:tcPr>
            <w:tcW w:w="2399" w:type="dxa"/>
            <w:shd w:val="clear" w:color="auto" w:fill="FFE599"/>
          </w:tcPr>
          <w:p w14:paraId="5D48BA2B" w14:textId="77777777" w:rsidR="009B3732" w:rsidRPr="00390AFF" w:rsidRDefault="009B3732" w:rsidP="00E929CE">
            <w:pPr>
              <w:spacing w:after="0" w:line="240" w:lineRule="auto"/>
              <w:jc w:val="center"/>
              <w:rPr>
                <w:rFonts w:ascii="Maiandra GD" w:hAnsi="Maiandra GD"/>
                <w:b/>
                <w:sz w:val="20"/>
                <w:szCs w:val="20"/>
              </w:rPr>
            </w:pPr>
            <w:r w:rsidRPr="00390AFF">
              <w:rPr>
                <w:rFonts w:ascii="Maiandra GD" w:hAnsi="Maiandra GD"/>
                <w:b/>
                <w:sz w:val="20"/>
                <w:szCs w:val="20"/>
              </w:rPr>
              <w:t>Índice pluviométrico</w:t>
            </w:r>
          </w:p>
          <w:p w14:paraId="4A1AFECE" w14:textId="77777777" w:rsidR="009B3732" w:rsidRPr="00390AFF" w:rsidRDefault="009B3732" w:rsidP="00E929CE">
            <w:pPr>
              <w:spacing w:after="0" w:line="240" w:lineRule="auto"/>
              <w:jc w:val="center"/>
              <w:rPr>
                <w:rFonts w:ascii="Maiandra GD" w:hAnsi="Maiandra GD"/>
                <w:b/>
                <w:sz w:val="20"/>
                <w:szCs w:val="20"/>
              </w:rPr>
            </w:pPr>
            <w:r w:rsidRPr="00390AFF">
              <w:rPr>
                <w:rFonts w:ascii="Maiandra GD" w:hAnsi="Maiandra GD"/>
                <w:b/>
                <w:sz w:val="20"/>
                <w:szCs w:val="20"/>
              </w:rPr>
              <w:t>(mm)</w:t>
            </w:r>
          </w:p>
        </w:tc>
      </w:tr>
      <w:tr w:rsidR="009B3732" w:rsidRPr="00390AFF" w14:paraId="6EB3F53C" w14:textId="77777777" w:rsidTr="00E929CE">
        <w:trPr>
          <w:jc w:val="center"/>
        </w:trPr>
        <w:tc>
          <w:tcPr>
            <w:tcW w:w="2132" w:type="dxa"/>
            <w:shd w:val="clear" w:color="auto" w:fill="BDD6EE"/>
          </w:tcPr>
          <w:p w14:paraId="13DC9DDF"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Janeiro</w:t>
            </w:r>
          </w:p>
        </w:tc>
        <w:tc>
          <w:tcPr>
            <w:tcW w:w="2399" w:type="dxa"/>
            <w:shd w:val="clear" w:color="auto" w:fill="C5E0B3"/>
          </w:tcPr>
          <w:p w14:paraId="11A12924"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186</w:t>
            </w:r>
          </w:p>
        </w:tc>
      </w:tr>
      <w:tr w:rsidR="009B3732" w:rsidRPr="00390AFF" w14:paraId="53BE38BC" w14:textId="77777777" w:rsidTr="00E929CE">
        <w:trPr>
          <w:jc w:val="center"/>
        </w:trPr>
        <w:tc>
          <w:tcPr>
            <w:tcW w:w="2132" w:type="dxa"/>
            <w:shd w:val="clear" w:color="auto" w:fill="BDD6EE"/>
          </w:tcPr>
          <w:p w14:paraId="08D3F09E"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Fevereiro</w:t>
            </w:r>
          </w:p>
        </w:tc>
        <w:tc>
          <w:tcPr>
            <w:tcW w:w="2399" w:type="dxa"/>
            <w:shd w:val="clear" w:color="auto" w:fill="C5E0B3"/>
          </w:tcPr>
          <w:p w14:paraId="45C28D94"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209</w:t>
            </w:r>
          </w:p>
        </w:tc>
      </w:tr>
      <w:tr w:rsidR="009B3732" w:rsidRPr="00390AFF" w14:paraId="44D1B156" w14:textId="77777777" w:rsidTr="00E929CE">
        <w:trPr>
          <w:jc w:val="center"/>
        </w:trPr>
        <w:tc>
          <w:tcPr>
            <w:tcW w:w="2132" w:type="dxa"/>
            <w:shd w:val="clear" w:color="auto" w:fill="BDD6EE"/>
          </w:tcPr>
          <w:p w14:paraId="4393798F"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Março</w:t>
            </w:r>
          </w:p>
        </w:tc>
        <w:tc>
          <w:tcPr>
            <w:tcW w:w="2399" w:type="dxa"/>
            <w:shd w:val="clear" w:color="auto" w:fill="C5E0B3"/>
          </w:tcPr>
          <w:p w14:paraId="0BAB470F"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166</w:t>
            </w:r>
          </w:p>
        </w:tc>
      </w:tr>
      <w:tr w:rsidR="009B3732" w:rsidRPr="00390AFF" w14:paraId="06E9772B" w14:textId="77777777" w:rsidTr="00E929CE">
        <w:trPr>
          <w:jc w:val="center"/>
        </w:trPr>
        <w:tc>
          <w:tcPr>
            <w:tcW w:w="2132" w:type="dxa"/>
            <w:shd w:val="clear" w:color="auto" w:fill="BDD6EE"/>
          </w:tcPr>
          <w:p w14:paraId="3B8D147F"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Abril</w:t>
            </w:r>
          </w:p>
        </w:tc>
        <w:tc>
          <w:tcPr>
            <w:tcW w:w="2399" w:type="dxa"/>
            <w:shd w:val="clear" w:color="auto" w:fill="C5E0B3"/>
          </w:tcPr>
          <w:p w14:paraId="2E582753"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131</w:t>
            </w:r>
          </w:p>
        </w:tc>
      </w:tr>
      <w:tr w:rsidR="009B3732" w:rsidRPr="00390AFF" w14:paraId="11220A72" w14:textId="77777777" w:rsidTr="00E929CE">
        <w:trPr>
          <w:jc w:val="center"/>
        </w:trPr>
        <w:tc>
          <w:tcPr>
            <w:tcW w:w="2132" w:type="dxa"/>
            <w:shd w:val="clear" w:color="auto" w:fill="BDD6EE"/>
          </w:tcPr>
          <w:p w14:paraId="458D6232"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Maio</w:t>
            </w:r>
          </w:p>
        </w:tc>
        <w:tc>
          <w:tcPr>
            <w:tcW w:w="2399" w:type="dxa"/>
            <w:shd w:val="clear" w:color="auto" w:fill="C5E0B3"/>
          </w:tcPr>
          <w:p w14:paraId="5BFCED22"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105</w:t>
            </w:r>
          </w:p>
        </w:tc>
      </w:tr>
      <w:tr w:rsidR="009B3732" w:rsidRPr="00390AFF" w14:paraId="28FD9988" w14:textId="77777777" w:rsidTr="00E929CE">
        <w:trPr>
          <w:jc w:val="center"/>
        </w:trPr>
        <w:tc>
          <w:tcPr>
            <w:tcW w:w="2132" w:type="dxa"/>
            <w:shd w:val="clear" w:color="auto" w:fill="BDD6EE"/>
          </w:tcPr>
          <w:p w14:paraId="61F769C4"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Junho</w:t>
            </w:r>
          </w:p>
        </w:tc>
        <w:tc>
          <w:tcPr>
            <w:tcW w:w="2399" w:type="dxa"/>
            <w:shd w:val="clear" w:color="auto" w:fill="C5E0B3"/>
          </w:tcPr>
          <w:p w14:paraId="6BA16070"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82</w:t>
            </w:r>
          </w:p>
        </w:tc>
      </w:tr>
      <w:tr w:rsidR="009B3732" w:rsidRPr="00390AFF" w14:paraId="6B704244" w14:textId="77777777" w:rsidTr="00E929CE">
        <w:trPr>
          <w:jc w:val="center"/>
        </w:trPr>
        <w:tc>
          <w:tcPr>
            <w:tcW w:w="2132" w:type="dxa"/>
            <w:shd w:val="clear" w:color="auto" w:fill="BDD6EE"/>
          </w:tcPr>
          <w:p w14:paraId="23F7BF2A"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Julho</w:t>
            </w:r>
          </w:p>
        </w:tc>
        <w:tc>
          <w:tcPr>
            <w:tcW w:w="2399" w:type="dxa"/>
            <w:shd w:val="clear" w:color="auto" w:fill="C5E0B3"/>
          </w:tcPr>
          <w:p w14:paraId="726D700B"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79</w:t>
            </w:r>
          </w:p>
        </w:tc>
      </w:tr>
      <w:tr w:rsidR="009B3732" w:rsidRPr="00390AFF" w14:paraId="23BDB66C" w14:textId="77777777" w:rsidTr="00E929CE">
        <w:trPr>
          <w:jc w:val="center"/>
        </w:trPr>
        <w:tc>
          <w:tcPr>
            <w:tcW w:w="2132" w:type="dxa"/>
            <w:shd w:val="clear" w:color="auto" w:fill="BDD6EE"/>
          </w:tcPr>
          <w:p w14:paraId="4CAB16AD"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Agosto</w:t>
            </w:r>
          </w:p>
        </w:tc>
        <w:tc>
          <w:tcPr>
            <w:tcW w:w="2399" w:type="dxa"/>
            <w:shd w:val="clear" w:color="auto" w:fill="C5E0B3"/>
          </w:tcPr>
          <w:p w14:paraId="5A91BAF2"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96</w:t>
            </w:r>
          </w:p>
        </w:tc>
      </w:tr>
      <w:tr w:rsidR="009B3732" w:rsidRPr="00390AFF" w14:paraId="47CB546A" w14:textId="77777777" w:rsidTr="00E929CE">
        <w:trPr>
          <w:jc w:val="center"/>
        </w:trPr>
        <w:tc>
          <w:tcPr>
            <w:tcW w:w="2132" w:type="dxa"/>
            <w:shd w:val="clear" w:color="auto" w:fill="BDD6EE"/>
          </w:tcPr>
          <w:p w14:paraId="400C2547"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Setembro</w:t>
            </w:r>
          </w:p>
        </w:tc>
        <w:tc>
          <w:tcPr>
            <w:tcW w:w="2399" w:type="dxa"/>
            <w:shd w:val="clear" w:color="auto" w:fill="C5E0B3"/>
          </w:tcPr>
          <w:p w14:paraId="2CFED8AE"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119</w:t>
            </w:r>
          </w:p>
        </w:tc>
      </w:tr>
      <w:tr w:rsidR="009B3732" w:rsidRPr="00390AFF" w14:paraId="2DA1CFD7" w14:textId="77777777" w:rsidTr="00E929CE">
        <w:trPr>
          <w:jc w:val="center"/>
        </w:trPr>
        <w:tc>
          <w:tcPr>
            <w:tcW w:w="2132" w:type="dxa"/>
            <w:shd w:val="clear" w:color="auto" w:fill="BDD6EE"/>
          </w:tcPr>
          <w:p w14:paraId="5E72521A"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Outubro</w:t>
            </w:r>
          </w:p>
        </w:tc>
        <w:tc>
          <w:tcPr>
            <w:tcW w:w="2399" w:type="dxa"/>
            <w:shd w:val="clear" w:color="auto" w:fill="C5E0B3"/>
          </w:tcPr>
          <w:p w14:paraId="62C4A95A"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146</w:t>
            </w:r>
          </w:p>
        </w:tc>
      </w:tr>
      <w:tr w:rsidR="009B3732" w:rsidRPr="00390AFF" w14:paraId="108CD43B" w14:textId="77777777" w:rsidTr="00E929CE">
        <w:trPr>
          <w:jc w:val="center"/>
        </w:trPr>
        <w:tc>
          <w:tcPr>
            <w:tcW w:w="2132" w:type="dxa"/>
            <w:shd w:val="clear" w:color="auto" w:fill="BDD6EE"/>
          </w:tcPr>
          <w:p w14:paraId="33AF4565"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Novembro</w:t>
            </w:r>
          </w:p>
        </w:tc>
        <w:tc>
          <w:tcPr>
            <w:tcW w:w="2399" w:type="dxa"/>
            <w:shd w:val="clear" w:color="auto" w:fill="C5E0B3"/>
          </w:tcPr>
          <w:p w14:paraId="660608CF"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115</w:t>
            </w:r>
          </w:p>
        </w:tc>
      </w:tr>
      <w:tr w:rsidR="009B3732" w:rsidRPr="00390AFF" w14:paraId="6E22127B" w14:textId="77777777" w:rsidTr="00E929CE">
        <w:trPr>
          <w:jc w:val="center"/>
        </w:trPr>
        <w:tc>
          <w:tcPr>
            <w:tcW w:w="2132" w:type="dxa"/>
            <w:shd w:val="clear" w:color="auto" w:fill="BDD6EE"/>
          </w:tcPr>
          <w:p w14:paraId="05B6858C"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Dezembro</w:t>
            </w:r>
          </w:p>
        </w:tc>
        <w:tc>
          <w:tcPr>
            <w:tcW w:w="2399" w:type="dxa"/>
            <w:shd w:val="clear" w:color="auto" w:fill="C5E0B3"/>
          </w:tcPr>
          <w:p w14:paraId="462E027B" w14:textId="77777777" w:rsidR="009B3732" w:rsidRPr="00390AFF" w:rsidRDefault="009B3732" w:rsidP="00E929CE">
            <w:pPr>
              <w:spacing w:after="0" w:line="240" w:lineRule="auto"/>
              <w:jc w:val="center"/>
              <w:rPr>
                <w:rFonts w:ascii="Maiandra GD" w:hAnsi="Maiandra GD"/>
                <w:sz w:val="20"/>
                <w:szCs w:val="20"/>
              </w:rPr>
            </w:pPr>
            <w:r w:rsidRPr="00390AFF">
              <w:rPr>
                <w:rFonts w:ascii="Maiandra GD" w:hAnsi="Maiandra GD"/>
                <w:sz w:val="20"/>
                <w:szCs w:val="20"/>
              </w:rPr>
              <w:t>135</w:t>
            </w:r>
          </w:p>
        </w:tc>
      </w:tr>
      <w:tr w:rsidR="009B3732" w:rsidRPr="00390AFF" w14:paraId="29C39347" w14:textId="77777777" w:rsidTr="00E929CE">
        <w:trPr>
          <w:jc w:val="center"/>
        </w:trPr>
        <w:tc>
          <w:tcPr>
            <w:tcW w:w="2132" w:type="dxa"/>
            <w:shd w:val="clear" w:color="auto" w:fill="BDD6EE"/>
          </w:tcPr>
          <w:p w14:paraId="2C2BE4CF" w14:textId="77777777" w:rsidR="009B3732" w:rsidRPr="00390AFF" w:rsidRDefault="009B3732" w:rsidP="00E929CE">
            <w:pPr>
              <w:spacing w:after="0" w:line="240" w:lineRule="auto"/>
              <w:jc w:val="center"/>
              <w:rPr>
                <w:rFonts w:ascii="Maiandra GD" w:hAnsi="Maiandra GD"/>
                <w:b/>
                <w:sz w:val="20"/>
                <w:szCs w:val="20"/>
              </w:rPr>
            </w:pPr>
            <w:r w:rsidRPr="00390AFF">
              <w:rPr>
                <w:rFonts w:ascii="Maiandra GD" w:hAnsi="Maiandra GD"/>
                <w:b/>
                <w:sz w:val="20"/>
                <w:szCs w:val="20"/>
              </w:rPr>
              <w:t>Total anual</w:t>
            </w:r>
          </w:p>
        </w:tc>
        <w:tc>
          <w:tcPr>
            <w:tcW w:w="2399" w:type="dxa"/>
            <w:shd w:val="clear" w:color="auto" w:fill="C5E0B3"/>
          </w:tcPr>
          <w:p w14:paraId="2AF590DF" w14:textId="77777777" w:rsidR="009B3732" w:rsidRPr="00390AFF" w:rsidRDefault="009B3732" w:rsidP="00E929CE">
            <w:pPr>
              <w:spacing w:after="0" w:line="240" w:lineRule="auto"/>
              <w:jc w:val="center"/>
              <w:rPr>
                <w:rFonts w:ascii="Maiandra GD" w:hAnsi="Maiandra GD"/>
                <w:b/>
                <w:sz w:val="20"/>
                <w:szCs w:val="20"/>
              </w:rPr>
            </w:pPr>
            <w:r w:rsidRPr="00390AFF">
              <w:rPr>
                <w:rFonts w:ascii="Maiandra GD" w:hAnsi="Maiandra GD"/>
                <w:b/>
                <w:sz w:val="20"/>
                <w:szCs w:val="20"/>
              </w:rPr>
              <w:t>1569</w:t>
            </w:r>
          </w:p>
        </w:tc>
      </w:tr>
    </w:tbl>
    <w:p w14:paraId="4EF5E395" w14:textId="77777777" w:rsidR="009B3732" w:rsidRPr="00390AFF" w:rsidRDefault="009B3732" w:rsidP="009B3732">
      <w:pPr>
        <w:pStyle w:val="Recuodecorpodetexto"/>
        <w:jc w:val="both"/>
      </w:pPr>
    </w:p>
    <w:p w14:paraId="15B4DF9A" w14:textId="77777777" w:rsidR="009B3732" w:rsidRPr="00390AFF" w:rsidRDefault="009B3732" w:rsidP="009B3732">
      <w:pPr>
        <w:numPr>
          <w:ilvl w:val="0"/>
          <w:numId w:val="16"/>
        </w:numPr>
        <w:autoSpaceDE w:val="0"/>
        <w:autoSpaceDN w:val="0"/>
        <w:adjustRightInd w:val="0"/>
        <w:spacing w:line="360" w:lineRule="auto"/>
        <w:ind w:left="2127" w:right="706" w:hanging="284"/>
        <w:jc w:val="both"/>
        <w:rPr>
          <w:rFonts w:ascii="Maiandra GD" w:eastAsia="Times New Roman" w:hAnsi="Maiandra GD"/>
          <w:b/>
          <w:color w:val="000000"/>
          <w:lang w:eastAsia="pt-BR"/>
        </w:rPr>
      </w:pPr>
      <w:r w:rsidRPr="00390AFF">
        <w:rPr>
          <w:rFonts w:ascii="Maiandra GD" w:eastAsia="Times New Roman" w:hAnsi="Maiandra GD"/>
          <w:b/>
          <w:color w:val="000000"/>
          <w:lang w:eastAsia="pt-BR"/>
        </w:rPr>
        <w:t>Cálculo dos volumes de água precipitados na área permeável e coberta por vegetação (60.505,98 m²) com distribuição temporal:</w:t>
      </w:r>
    </w:p>
    <w:p w14:paraId="56F2DFED" w14:textId="77777777" w:rsidR="009B3732" w:rsidRPr="00390AFF" w:rsidRDefault="009B3732" w:rsidP="009B3732">
      <w:pPr>
        <w:autoSpaceDE w:val="0"/>
        <w:autoSpaceDN w:val="0"/>
        <w:adjustRightInd w:val="0"/>
        <w:spacing w:line="360" w:lineRule="auto"/>
        <w:ind w:left="2127" w:right="706"/>
        <w:jc w:val="both"/>
        <w:rPr>
          <w:rFonts w:ascii="Maiandra GD" w:eastAsia="Times New Roman" w:hAnsi="Maiandra GD"/>
          <w:b/>
          <w:color w:val="000000"/>
          <w:lang w:eastAsia="pt-BR"/>
        </w:rPr>
      </w:pPr>
      <w:r w:rsidRPr="00390AFF">
        <w:rPr>
          <w:rFonts w:ascii="Maiandra GD" w:eastAsia="Times New Roman" w:hAnsi="Maiandra GD"/>
          <w:b/>
          <w:color w:val="000000"/>
          <w:lang w:eastAsia="pt-BR"/>
        </w:rPr>
        <w:t xml:space="preserve">Volume em m³ = Índice pluviométrico x área / 1000 </w:t>
      </w:r>
    </w:p>
    <w:p w14:paraId="3E855DCA" w14:textId="77777777" w:rsidR="009B3732" w:rsidRPr="00390AFF" w:rsidRDefault="009B3732" w:rsidP="009B3732">
      <w:pPr>
        <w:autoSpaceDE w:val="0"/>
        <w:autoSpaceDN w:val="0"/>
        <w:adjustRightInd w:val="0"/>
        <w:spacing w:line="360" w:lineRule="auto"/>
        <w:ind w:left="2127" w:right="706"/>
        <w:jc w:val="both"/>
        <w:rPr>
          <w:rFonts w:ascii="Maiandra GD" w:hAnsi="Maiandra GD"/>
        </w:rPr>
      </w:pPr>
      <w:r w:rsidRPr="00390AFF">
        <w:rPr>
          <w:rFonts w:ascii="Maiandra GD" w:hAnsi="Maiandra GD"/>
        </w:rPr>
        <w:t xml:space="preserve">Nota: Tendo em vista a dificuldade de se calcular o volume preciso da parcela infiltrada no solo, e também da retida pela massa de vegetação e posteriormente evaporada, demonstra-se na tabela 2 o volume total de precipitação com distribuição temporal.  </w:t>
      </w:r>
    </w:p>
    <w:p w14:paraId="50A179E7" w14:textId="77777777" w:rsidR="009B3732" w:rsidRPr="00E95F26" w:rsidRDefault="009B3732" w:rsidP="009B3732">
      <w:pPr>
        <w:autoSpaceDE w:val="0"/>
        <w:autoSpaceDN w:val="0"/>
        <w:adjustRightInd w:val="0"/>
        <w:spacing w:after="0" w:line="360" w:lineRule="auto"/>
        <w:ind w:right="709"/>
        <w:jc w:val="center"/>
        <w:rPr>
          <w:rFonts w:ascii="Maiandra GD" w:eastAsia="Times New Roman" w:hAnsi="Maiandra GD"/>
          <w:b/>
          <w:color w:val="000000"/>
          <w:sz w:val="20"/>
          <w:szCs w:val="20"/>
          <w:lang w:eastAsia="pt-BR"/>
        </w:rPr>
      </w:pPr>
      <w:r w:rsidRPr="00E95F26">
        <w:rPr>
          <w:rFonts w:ascii="Maiandra GD" w:eastAsia="Times New Roman" w:hAnsi="Maiandra GD"/>
          <w:b/>
          <w:color w:val="000000"/>
          <w:sz w:val="20"/>
          <w:szCs w:val="20"/>
          <w:lang w:eastAsia="pt-BR"/>
        </w:rPr>
        <w:t xml:space="preserve">TABELA 2 - </w:t>
      </w:r>
      <w:r w:rsidRPr="00E95F26">
        <w:rPr>
          <w:rFonts w:ascii="Maiandra GD" w:eastAsia="Times New Roman" w:hAnsi="Maiandra GD"/>
          <w:color w:val="000000"/>
          <w:sz w:val="20"/>
          <w:szCs w:val="20"/>
          <w:lang w:eastAsia="pt-BR"/>
        </w:rPr>
        <w:t>Volume total de precipitação com distribuição temporal.</w:t>
      </w:r>
    </w:p>
    <w:tbl>
      <w:tblPr>
        <w:tblStyle w:val="Tabelacomgrade3"/>
        <w:tblW w:w="5949" w:type="dxa"/>
        <w:jc w:val="center"/>
        <w:tblLayout w:type="fixed"/>
        <w:tblLook w:val="04A0" w:firstRow="1" w:lastRow="0" w:firstColumn="1" w:lastColumn="0" w:noHBand="0" w:noVBand="1"/>
      </w:tblPr>
      <w:tblGrid>
        <w:gridCol w:w="2132"/>
        <w:gridCol w:w="3817"/>
      </w:tblGrid>
      <w:tr w:rsidR="009B3732" w:rsidRPr="00E95F26" w14:paraId="3B38D253" w14:textId="77777777" w:rsidTr="00E929CE">
        <w:trPr>
          <w:cantSplit/>
          <w:trHeight w:val="906"/>
          <w:jc w:val="center"/>
        </w:trPr>
        <w:tc>
          <w:tcPr>
            <w:tcW w:w="2132" w:type="dxa"/>
            <w:shd w:val="clear" w:color="auto" w:fill="BDD6EE"/>
          </w:tcPr>
          <w:p w14:paraId="5DCE77C5" w14:textId="77777777" w:rsidR="009B3732" w:rsidRPr="00E95F26" w:rsidRDefault="009B3732" w:rsidP="00E929CE">
            <w:pPr>
              <w:spacing w:after="0" w:line="240" w:lineRule="auto"/>
              <w:jc w:val="center"/>
              <w:rPr>
                <w:rFonts w:ascii="Maiandra GD" w:hAnsi="Maiandra GD"/>
                <w:b/>
                <w:sz w:val="20"/>
                <w:szCs w:val="20"/>
              </w:rPr>
            </w:pPr>
            <w:r w:rsidRPr="00E95F26">
              <w:rPr>
                <w:rFonts w:ascii="Maiandra GD" w:hAnsi="Maiandra GD"/>
                <w:b/>
                <w:sz w:val="20"/>
                <w:szCs w:val="20"/>
              </w:rPr>
              <w:t>Distribuição temporal (meses)</w:t>
            </w:r>
          </w:p>
        </w:tc>
        <w:tc>
          <w:tcPr>
            <w:tcW w:w="3817" w:type="dxa"/>
            <w:shd w:val="clear" w:color="auto" w:fill="FFE599"/>
          </w:tcPr>
          <w:p w14:paraId="54D5AD23" w14:textId="77777777" w:rsidR="009B3732" w:rsidRPr="00E95F26" w:rsidRDefault="009B3732" w:rsidP="00E929CE">
            <w:pPr>
              <w:spacing w:after="0" w:line="240" w:lineRule="auto"/>
              <w:jc w:val="center"/>
              <w:rPr>
                <w:rFonts w:ascii="Maiandra GD" w:hAnsi="Maiandra GD"/>
                <w:b/>
                <w:sz w:val="20"/>
                <w:szCs w:val="20"/>
              </w:rPr>
            </w:pPr>
            <w:r w:rsidRPr="00E95F26">
              <w:rPr>
                <w:rFonts w:ascii="Maiandra GD" w:hAnsi="Maiandra GD"/>
                <w:b/>
                <w:sz w:val="20"/>
                <w:szCs w:val="20"/>
              </w:rPr>
              <w:t xml:space="preserve">Área permeável </w:t>
            </w:r>
          </w:p>
          <w:p w14:paraId="245FF920" w14:textId="77777777" w:rsidR="009B3732" w:rsidRPr="00E95F26" w:rsidRDefault="009B3732" w:rsidP="00E929CE">
            <w:pPr>
              <w:spacing w:after="0" w:line="240" w:lineRule="auto"/>
              <w:jc w:val="center"/>
              <w:rPr>
                <w:rFonts w:ascii="Maiandra GD" w:hAnsi="Maiandra GD"/>
                <w:b/>
                <w:sz w:val="20"/>
                <w:szCs w:val="20"/>
              </w:rPr>
            </w:pPr>
            <w:r w:rsidRPr="00E95F26">
              <w:rPr>
                <w:rFonts w:ascii="Maiandra GD" w:hAnsi="Maiandra GD"/>
                <w:b/>
                <w:sz w:val="20"/>
                <w:szCs w:val="20"/>
              </w:rPr>
              <w:t>E coberta por vegetação</w:t>
            </w:r>
          </w:p>
          <w:p w14:paraId="10E4F933" w14:textId="77777777" w:rsidR="009B3732" w:rsidRPr="00E95F26" w:rsidRDefault="009B3732" w:rsidP="00E929CE">
            <w:pPr>
              <w:spacing w:after="0" w:line="240" w:lineRule="auto"/>
              <w:jc w:val="center"/>
              <w:rPr>
                <w:rFonts w:ascii="Maiandra GD" w:hAnsi="Maiandra GD"/>
                <w:b/>
                <w:sz w:val="20"/>
                <w:szCs w:val="20"/>
              </w:rPr>
            </w:pPr>
            <w:r w:rsidRPr="00E95F26">
              <w:rPr>
                <w:rFonts w:ascii="Maiandra GD" w:hAnsi="Maiandra GD"/>
                <w:b/>
                <w:sz w:val="20"/>
                <w:szCs w:val="20"/>
              </w:rPr>
              <w:t>(Volume em m³)</w:t>
            </w:r>
          </w:p>
        </w:tc>
      </w:tr>
      <w:tr w:rsidR="009B3732" w:rsidRPr="00E95F26" w14:paraId="4C6F4304" w14:textId="77777777" w:rsidTr="00E929CE">
        <w:trPr>
          <w:jc w:val="center"/>
        </w:trPr>
        <w:tc>
          <w:tcPr>
            <w:tcW w:w="2132" w:type="dxa"/>
            <w:shd w:val="clear" w:color="auto" w:fill="BDD6EE"/>
          </w:tcPr>
          <w:p w14:paraId="0DE987DB"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Janeiro</w:t>
            </w:r>
          </w:p>
        </w:tc>
        <w:tc>
          <w:tcPr>
            <w:tcW w:w="3817" w:type="dxa"/>
            <w:shd w:val="clear" w:color="auto" w:fill="C5E0B3"/>
          </w:tcPr>
          <w:p w14:paraId="530D9DE5"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186 x 60.505,98 / 1000 = 11.254,11</w:t>
            </w:r>
          </w:p>
        </w:tc>
      </w:tr>
      <w:tr w:rsidR="009B3732" w:rsidRPr="00E95F26" w14:paraId="0B362850" w14:textId="77777777" w:rsidTr="00E929CE">
        <w:trPr>
          <w:jc w:val="center"/>
        </w:trPr>
        <w:tc>
          <w:tcPr>
            <w:tcW w:w="2132" w:type="dxa"/>
            <w:shd w:val="clear" w:color="auto" w:fill="BDD6EE"/>
          </w:tcPr>
          <w:p w14:paraId="636ACEB6"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Fevereiro</w:t>
            </w:r>
          </w:p>
        </w:tc>
        <w:tc>
          <w:tcPr>
            <w:tcW w:w="3817" w:type="dxa"/>
            <w:shd w:val="clear" w:color="auto" w:fill="C5E0B3"/>
          </w:tcPr>
          <w:p w14:paraId="1389094A"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209 x 60.505,98 / 1000 = 12.645,75</w:t>
            </w:r>
          </w:p>
        </w:tc>
      </w:tr>
      <w:tr w:rsidR="009B3732" w:rsidRPr="00E95F26" w14:paraId="0D53BBEC" w14:textId="77777777" w:rsidTr="00E929CE">
        <w:trPr>
          <w:jc w:val="center"/>
        </w:trPr>
        <w:tc>
          <w:tcPr>
            <w:tcW w:w="2132" w:type="dxa"/>
            <w:shd w:val="clear" w:color="auto" w:fill="BDD6EE"/>
          </w:tcPr>
          <w:p w14:paraId="37B54307"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Março</w:t>
            </w:r>
          </w:p>
        </w:tc>
        <w:tc>
          <w:tcPr>
            <w:tcW w:w="3817" w:type="dxa"/>
            <w:shd w:val="clear" w:color="auto" w:fill="C5E0B3"/>
          </w:tcPr>
          <w:p w14:paraId="3FD945B3"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166 x 60.505,98 / 1000 = 10.043,99</w:t>
            </w:r>
          </w:p>
        </w:tc>
      </w:tr>
      <w:tr w:rsidR="009B3732" w:rsidRPr="00E95F26" w14:paraId="155F3BAB" w14:textId="77777777" w:rsidTr="00E929CE">
        <w:trPr>
          <w:jc w:val="center"/>
        </w:trPr>
        <w:tc>
          <w:tcPr>
            <w:tcW w:w="2132" w:type="dxa"/>
            <w:shd w:val="clear" w:color="auto" w:fill="BDD6EE"/>
          </w:tcPr>
          <w:p w14:paraId="605D02AE"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Abril</w:t>
            </w:r>
          </w:p>
        </w:tc>
        <w:tc>
          <w:tcPr>
            <w:tcW w:w="3817" w:type="dxa"/>
            <w:shd w:val="clear" w:color="auto" w:fill="C5E0B3"/>
          </w:tcPr>
          <w:p w14:paraId="6B3CC505"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131 x 60.505,98 / 1000 = 7.926,28</w:t>
            </w:r>
          </w:p>
        </w:tc>
      </w:tr>
      <w:tr w:rsidR="009B3732" w:rsidRPr="00E95F26" w14:paraId="6C0C42B1" w14:textId="77777777" w:rsidTr="00E929CE">
        <w:trPr>
          <w:jc w:val="center"/>
        </w:trPr>
        <w:tc>
          <w:tcPr>
            <w:tcW w:w="2132" w:type="dxa"/>
            <w:shd w:val="clear" w:color="auto" w:fill="BDD6EE"/>
          </w:tcPr>
          <w:p w14:paraId="0180C380"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Maio</w:t>
            </w:r>
          </w:p>
        </w:tc>
        <w:tc>
          <w:tcPr>
            <w:tcW w:w="3817" w:type="dxa"/>
            <w:shd w:val="clear" w:color="auto" w:fill="C5E0B3"/>
          </w:tcPr>
          <w:p w14:paraId="43D8B7B4"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105 x 60.505,98 / 1000 = 6.353,13</w:t>
            </w:r>
          </w:p>
        </w:tc>
      </w:tr>
      <w:tr w:rsidR="009B3732" w:rsidRPr="00E95F26" w14:paraId="3A59C4AB" w14:textId="77777777" w:rsidTr="00E929CE">
        <w:trPr>
          <w:jc w:val="center"/>
        </w:trPr>
        <w:tc>
          <w:tcPr>
            <w:tcW w:w="2132" w:type="dxa"/>
            <w:shd w:val="clear" w:color="auto" w:fill="BDD6EE"/>
          </w:tcPr>
          <w:p w14:paraId="2D675E7D"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Junho</w:t>
            </w:r>
          </w:p>
        </w:tc>
        <w:tc>
          <w:tcPr>
            <w:tcW w:w="3817" w:type="dxa"/>
            <w:shd w:val="clear" w:color="auto" w:fill="C5E0B3"/>
          </w:tcPr>
          <w:p w14:paraId="71A0A152"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82 x 60.505,98 / 1000 = 4.961,49</w:t>
            </w:r>
          </w:p>
        </w:tc>
      </w:tr>
      <w:tr w:rsidR="009B3732" w:rsidRPr="00E95F26" w14:paraId="2280D847" w14:textId="77777777" w:rsidTr="00E929CE">
        <w:trPr>
          <w:jc w:val="center"/>
        </w:trPr>
        <w:tc>
          <w:tcPr>
            <w:tcW w:w="2132" w:type="dxa"/>
            <w:shd w:val="clear" w:color="auto" w:fill="BDD6EE"/>
          </w:tcPr>
          <w:p w14:paraId="20DAB3F5"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Julho</w:t>
            </w:r>
          </w:p>
        </w:tc>
        <w:tc>
          <w:tcPr>
            <w:tcW w:w="3817" w:type="dxa"/>
            <w:shd w:val="clear" w:color="auto" w:fill="C5E0B3"/>
          </w:tcPr>
          <w:p w14:paraId="01367DB2"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79 x 60.505,98 / 1000 = 4.779,97</w:t>
            </w:r>
          </w:p>
        </w:tc>
      </w:tr>
      <w:tr w:rsidR="009B3732" w:rsidRPr="00E95F26" w14:paraId="3471CE73" w14:textId="77777777" w:rsidTr="00E929CE">
        <w:trPr>
          <w:jc w:val="center"/>
        </w:trPr>
        <w:tc>
          <w:tcPr>
            <w:tcW w:w="2132" w:type="dxa"/>
            <w:shd w:val="clear" w:color="auto" w:fill="BDD6EE"/>
          </w:tcPr>
          <w:p w14:paraId="43F5E1A1"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Agosto</w:t>
            </w:r>
          </w:p>
        </w:tc>
        <w:tc>
          <w:tcPr>
            <w:tcW w:w="3817" w:type="dxa"/>
            <w:shd w:val="clear" w:color="auto" w:fill="C5E0B3"/>
          </w:tcPr>
          <w:p w14:paraId="4ADDA78E"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96 x 60.505,98 / 1000 = 5.808,54</w:t>
            </w:r>
          </w:p>
        </w:tc>
      </w:tr>
      <w:tr w:rsidR="009B3732" w:rsidRPr="00E95F26" w14:paraId="36FED734" w14:textId="77777777" w:rsidTr="00E929CE">
        <w:trPr>
          <w:jc w:val="center"/>
        </w:trPr>
        <w:tc>
          <w:tcPr>
            <w:tcW w:w="2132" w:type="dxa"/>
            <w:shd w:val="clear" w:color="auto" w:fill="BDD6EE"/>
          </w:tcPr>
          <w:p w14:paraId="0D09DFC8"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Setembro</w:t>
            </w:r>
          </w:p>
        </w:tc>
        <w:tc>
          <w:tcPr>
            <w:tcW w:w="3817" w:type="dxa"/>
            <w:shd w:val="clear" w:color="auto" w:fill="C5E0B3"/>
          </w:tcPr>
          <w:p w14:paraId="4EDAB281"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119 x 60.505,98 / 1000 = 7.200,21</w:t>
            </w:r>
          </w:p>
        </w:tc>
      </w:tr>
      <w:tr w:rsidR="009B3732" w:rsidRPr="00E95F26" w14:paraId="4CD9D30F" w14:textId="77777777" w:rsidTr="00E929CE">
        <w:trPr>
          <w:jc w:val="center"/>
        </w:trPr>
        <w:tc>
          <w:tcPr>
            <w:tcW w:w="2132" w:type="dxa"/>
            <w:shd w:val="clear" w:color="auto" w:fill="BDD6EE"/>
          </w:tcPr>
          <w:p w14:paraId="6992C5A6"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Outubro</w:t>
            </w:r>
          </w:p>
        </w:tc>
        <w:tc>
          <w:tcPr>
            <w:tcW w:w="3817" w:type="dxa"/>
            <w:shd w:val="clear" w:color="auto" w:fill="C5E0B3"/>
          </w:tcPr>
          <w:p w14:paraId="3EB55064"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146 x 60.505,98 / 1000 = 8.833,87</w:t>
            </w:r>
          </w:p>
        </w:tc>
      </w:tr>
      <w:tr w:rsidR="009B3732" w:rsidRPr="00E95F26" w14:paraId="02AD6EBD" w14:textId="77777777" w:rsidTr="00E929CE">
        <w:trPr>
          <w:jc w:val="center"/>
        </w:trPr>
        <w:tc>
          <w:tcPr>
            <w:tcW w:w="2132" w:type="dxa"/>
            <w:shd w:val="clear" w:color="auto" w:fill="BDD6EE"/>
          </w:tcPr>
          <w:p w14:paraId="5B82D245"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Novembro</w:t>
            </w:r>
          </w:p>
        </w:tc>
        <w:tc>
          <w:tcPr>
            <w:tcW w:w="3817" w:type="dxa"/>
            <w:shd w:val="clear" w:color="auto" w:fill="C5E0B3"/>
          </w:tcPr>
          <w:p w14:paraId="44C98984"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115 x 60.505,98 / 1000 = 6958,19</w:t>
            </w:r>
          </w:p>
        </w:tc>
      </w:tr>
      <w:tr w:rsidR="009B3732" w:rsidRPr="00E95F26" w14:paraId="76C9220F" w14:textId="77777777" w:rsidTr="00E929CE">
        <w:trPr>
          <w:jc w:val="center"/>
        </w:trPr>
        <w:tc>
          <w:tcPr>
            <w:tcW w:w="2132" w:type="dxa"/>
            <w:shd w:val="clear" w:color="auto" w:fill="BDD6EE"/>
          </w:tcPr>
          <w:p w14:paraId="527DFDB5"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Dezembro</w:t>
            </w:r>
          </w:p>
        </w:tc>
        <w:tc>
          <w:tcPr>
            <w:tcW w:w="3817" w:type="dxa"/>
            <w:shd w:val="clear" w:color="auto" w:fill="C5E0B3"/>
          </w:tcPr>
          <w:p w14:paraId="467AF9AC" w14:textId="77777777" w:rsidR="009B3732" w:rsidRPr="00E95F26" w:rsidRDefault="009B3732" w:rsidP="00E929CE">
            <w:pPr>
              <w:spacing w:after="0" w:line="240" w:lineRule="auto"/>
              <w:jc w:val="center"/>
              <w:rPr>
                <w:rFonts w:ascii="Maiandra GD" w:hAnsi="Maiandra GD"/>
                <w:sz w:val="20"/>
                <w:szCs w:val="20"/>
              </w:rPr>
            </w:pPr>
            <w:r w:rsidRPr="00E95F26">
              <w:rPr>
                <w:rFonts w:ascii="Maiandra GD" w:hAnsi="Maiandra GD"/>
                <w:sz w:val="20"/>
                <w:szCs w:val="20"/>
              </w:rPr>
              <w:t>135 x 60.505,98 / 1000 = 8.168,31</w:t>
            </w:r>
          </w:p>
        </w:tc>
      </w:tr>
      <w:tr w:rsidR="009B3732" w:rsidRPr="00E95F26" w14:paraId="68D9C0B0" w14:textId="77777777" w:rsidTr="00E929CE">
        <w:trPr>
          <w:jc w:val="center"/>
        </w:trPr>
        <w:tc>
          <w:tcPr>
            <w:tcW w:w="2132" w:type="dxa"/>
            <w:shd w:val="clear" w:color="auto" w:fill="BDD6EE"/>
          </w:tcPr>
          <w:p w14:paraId="1D2C8CD7" w14:textId="77777777" w:rsidR="009B3732" w:rsidRPr="00E95F26" w:rsidRDefault="009B3732" w:rsidP="00E929CE">
            <w:pPr>
              <w:spacing w:after="0" w:line="240" w:lineRule="auto"/>
              <w:jc w:val="center"/>
              <w:rPr>
                <w:rFonts w:ascii="Maiandra GD" w:hAnsi="Maiandra GD"/>
                <w:b/>
                <w:sz w:val="20"/>
                <w:szCs w:val="20"/>
              </w:rPr>
            </w:pPr>
            <w:r w:rsidRPr="00E95F26">
              <w:rPr>
                <w:rFonts w:ascii="Maiandra GD" w:hAnsi="Maiandra GD"/>
                <w:b/>
                <w:sz w:val="20"/>
                <w:szCs w:val="20"/>
              </w:rPr>
              <w:t>Total anual</w:t>
            </w:r>
          </w:p>
        </w:tc>
        <w:tc>
          <w:tcPr>
            <w:tcW w:w="3817" w:type="dxa"/>
            <w:shd w:val="clear" w:color="auto" w:fill="C5E0B3"/>
          </w:tcPr>
          <w:p w14:paraId="5123E374" w14:textId="77777777" w:rsidR="009B3732" w:rsidRPr="00E95F26" w:rsidRDefault="009B3732" w:rsidP="00E929CE">
            <w:pPr>
              <w:spacing w:after="0" w:line="240" w:lineRule="auto"/>
              <w:jc w:val="center"/>
              <w:rPr>
                <w:rFonts w:ascii="Maiandra GD" w:hAnsi="Maiandra GD"/>
                <w:b/>
                <w:sz w:val="20"/>
                <w:szCs w:val="20"/>
              </w:rPr>
            </w:pPr>
            <w:r w:rsidRPr="00E95F26">
              <w:rPr>
                <w:rFonts w:ascii="Maiandra GD" w:hAnsi="Maiandra GD"/>
                <w:sz w:val="20"/>
                <w:szCs w:val="20"/>
              </w:rPr>
              <w:t>94.933,84</w:t>
            </w:r>
          </w:p>
        </w:tc>
      </w:tr>
    </w:tbl>
    <w:p w14:paraId="268014F1" w14:textId="5715083B" w:rsidR="009B3732" w:rsidRPr="00F32938" w:rsidRDefault="009B3732" w:rsidP="009B3732">
      <w:pPr>
        <w:numPr>
          <w:ilvl w:val="0"/>
          <w:numId w:val="16"/>
        </w:numPr>
        <w:autoSpaceDE w:val="0"/>
        <w:autoSpaceDN w:val="0"/>
        <w:adjustRightInd w:val="0"/>
        <w:spacing w:line="360" w:lineRule="auto"/>
        <w:ind w:left="2127" w:right="706" w:hanging="284"/>
        <w:jc w:val="both"/>
        <w:rPr>
          <w:rFonts w:ascii="Maiandra GD" w:eastAsia="Times New Roman" w:hAnsi="Maiandra GD"/>
          <w:b/>
          <w:color w:val="000000"/>
          <w:lang w:eastAsia="pt-BR"/>
        </w:rPr>
      </w:pPr>
      <w:r w:rsidRPr="00F32938">
        <w:rPr>
          <w:rFonts w:ascii="Maiandra GD" w:eastAsia="Times New Roman" w:hAnsi="Maiandra GD"/>
          <w:b/>
          <w:color w:val="000000"/>
          <w:lang w:eastAsia="pt-BR"/>
        </w:rPr>
        <w:t>Cálculo dos volumes de água a serem lançados na rede pública de drenagem pluvial (área d</w:t>
      </w:r>
      <w:r w:rsidR="00F32938" w:rsidRPr="00F32938">
        <w:rPr>
          <w:rFonts w:ascii="Maiandra GD" w:eastAsia="Times New Roman" w:hAnsi="Maiandra GD"/>
          <w:b/>
          <w:color w:val="000000"/>
          <w:lang w:eastAsia="pt-BR"/>
        </w:rPr>
        <w:t>e</w:t>
      </w:r>
      <w:r w:rsidRPr="00F32938">
        <w:rPr>
          <w:rFonts w:ascii="Maiandra GD" w:eastAsia="Times New Roman" w:hAnsi="Maiandra GD"/>
          <w:b/>
          <w:color w:val="000000"/>
          <w:lang w:eastAsia="pt-BR"/>
        </w:rPr>
        <w:t xml:space="preserve"> edificaç</w:t>
      </w:r>
      <w:r w:rsidR="00F32938" w:rsidRPr="00F32938">
        <w:rPr>
          <w:rFonts w:ascii="Maiandra GD" w:eastAsia="Times New Roman" w:hAnsi="Maiandra GD"/>
          <w:b/>
          <w:color w:val="000000"/>
          <w:lang w:eastAsia="pt-BR"/>
        </w:rPr>
        <w:t>ões</w:t>
      </w:r>
      <w:r w:rsidRPr="00F32938">
        <w:rPr>
          <w:rFonts w:ascii="Maiandra GD" w:eastAsia="Times New Roman" w:hAnsi="Maiandra GD"/>
          <w:b/>
          <w:color w:val="000000"/>
          <w:lang w:eastAsia="pt-BR"/>
        </w:rPr>
        <w:t xml:space="preserve"> 4.656,00 m²):</w:t>
      </w:r>
    </w:p>
    <w:p w14:paraId="1AB0279D" w14:textId="77777777" w:rsidR="009B3732" w:rsidRPr="00F32938" w:rsidRDefault="009B3732" w:rsidP="009B3732">
      <w:pPr>
        <w:autoSpaceDE w:val="0"/>
        <w:autoSpaceDN w:val="0"/>
        <w:adjustRightInd w:val="0"/>
        <w:spacing w:line="360" w:lineRule="auto"/>
        <w:ind w:left="2127" w:right="706"/>
        <w:jc w:val="both"/>
        <w:rPr>
          <w:rFonts w:ascii="Maiandra GD" w:eastAsia="Times New Roman" w:hAnsi="Maiandra GD"/>
          <w:b/>
          <w:color w:val="000000"/>
          <w:lang w:eastAsia="pt-BR"/>
        </w:rPr>
      </w:pPr>
      <w:r w:rsidRPr="00F32938">
        <w:rPr>
          <w:rFonts w:ascii="Maiandra GD" w:eastAsia="Times New Roman" w:hAnsi="Maiandra GD"/>
          <w:b/>
          <w:color w:val="000000"/>
          <w:lang w:eastAsia="pt-BR"/>
        </w:rPr>
        <w:t xml:space="preserve">Volume em m³ = Índice pluviométrico x área / 1000 </w:t>
      </w:r>
    </w:p>
    <w:p w14:paraId="72EC5F24" w14:textId="77777777" w:rsidR="009B3732" w:rsidRPr="00F32938" w:rsidRDefault="009B3732" w:rsidP="009B3732">
      <w:pPr>
        <w:autoSpaceDE w:val="0"/>
        <w:autoSpaceDN w:val="0"/>
        <w:adjustRightInd w:val="0"/>
        <w:spacing w:line="360" w:lineRule="auto"/>
        <w:ind w:left="2127" w:right="706"/>
        <w:jc w:val="both"/>
        <w:rPr>
          <w:rFonts w:ascii="Maiandra GD" w:hAnsi="Maiandra GD"/>
        </w:rPr>
      </w:pPr>
      <w:r w:rsidRPr="00F32938">
        <w:rPr>
          <w:rFonts w:ascii="Maiandra GD" w:hAnsi="Maiandra GD"/>
        </w:rPr>
        <w:t>Nota: A coluna “aproveitamento” da tabela 3 mostra o volume mensal a ser aproveitado, sendo este subtraído do volume a ser lançado na rede pública de drenagem pluvial.</w:t>
      </w:r>
    </w:p>
    <w:p w14:paraId="7ABECDDE" w14:textId="77777777" w:rsidR="009B3732" w:rsidRPr="00945B03" w:rsidRDefault="009B3732" w:rsidP="009B3732">
      <w:pPr>
        <w:autoSpaceDE w:val="0"/>
        <w:autoSpaceDN w:val="0"/>
        <w:adjustRightInd w:val="0"/>
        <w:spacing w:after="0" w:line="360" w:lineRule="auto"/>
        <w:ind w:right="709"/>
        <w:jc w:val="center"/>
        <w:rPr>
          <w:rFonts w:ascii="Maiandra GD" w:eastAsia="Times New Roman" w:hAnsi="Maiandra GD"/>
          <w:b/>
          <w:color w:val="000000"/>
          <w:sz w:val="20"/>
          <w:szCs w:val="20"/>
          <w:lang w:eastAsia="pt-BR"/>
        </w:rPr>
      </w:pPr>
      <w:r w:rsidRPr="00945B03">
        <w:rPr>
          <w:rFonts w:ascii="Maiandra GD" w:eastAsia="Times New Roman" w:hAnsi="Maiandra GD"/>
          <w:b/>
          <w:color w:val="000000"/>
          <w:sz w:val="20"/>
          <w:szCs w:val="20"/>
          <w:lang w:eastAsia="pt-BR"/>
        </w:rPr>
        <w:t xml:space="preserve">Tabela 3 - </w:t>
      </w:r>
      <w:r w:rsidRPr="00945B03">
        <w:rPr>
          <w:rFonts w:ascii="Maiandra GD" w:eastAsia="Times New Roman" w:hAnsi="Maiandra GD"/>
          <w:color w:val="000000"/>
          <w:sz w:val="20"/>
          <w:szCs w:val="20"/>
          <w:lang w:eastAsia="pt-BR"/>
        </w:rPr>
        <w:t>Volumes de água a serem lançadas na rede pública de drenagem pluvial.</w:t>
      </w:r>
    </w:p>
    <w:tbl>
      <w:tblPr>
        <w:tblStyle w:val="Tabelacomgrade3"/>
        <w:tblW w:w="9209" w:type="dxa"/>
        <w:jc w:val="center"/>
        <w:tblLayout w:type="fixed"/>
        <w:tblLook w:val="04A0" w:firstRow="1" w:lastRow="0" w:firstColumn="1" w:lastColumn="0" w:noHBand="0" w:noVBand="1"/>
      </w:tblPr>
      <w:tblGrid>
        <w:gridCol w:w="1696"/>
        <w:gridCol w:w="3119"/>
        <w:gridCol w:w="1843"/>
        <w:gridCol w:w="2551"/>
      </w:tblGrid>
      <w:tr w:rsidR="009B3732" w:rsidRPr="00945B03" w14:paraId="2E1C4BD8" w14:textId="77777777" w:rsidTr="00E929CE">
        <w:trPr>
          <w:cantSplit/>
          <w:trHeight w:val="1134"/>
          <w:jc w:val="center"/>
        </w:trPr>
        <w:tc>
          <w:tcPr>
            <w:tcW w:w="1696" w:type="dxa"/>
            <w:shd w:val="clear" w:color="auto" w:fill="BDD6EE"/>
            <w:vAlign w:val="center"/>
          </w:tcPr>
          <w:p w14:paraId="04ECAB0C" w14:textId="77777777" w:rsidR="009B3732" w:rsidRPr="00945B03" w:rsidRDefault="009B3732" w:rsidP="00E929CE">
            <w:pPr>
              <w:spacing w:after="0" w:line="240" w:lineRule="auto"/>
              <w:jc w:val="center"/>
              <w:rPr>
                <w:rFonts w:ascii="Maiandra GD" w:hAnsi="Maiandra GD"/>
                <w:b/>
                <w:sz w:val="20"/>
                <w:szCs w:val="20"/>
              </w:rPr>
            </w:pPr>
            <w:r w:rsidRPr="00945B03">
              <w:rPr>
                <w:rFonts w:ascii="Maiandra GD" w:hAnsi="Maiandra GD"/>
                <w:b/>
                <w:sz w:val="20"/>
                <w:szCs w:val="20"/>
              </w:rPr>
              <w:t>Distribuição temporal (meses)</w:t>
            </w:r>
          </w:p>
        </w:tc>
        <w:tc>
          <w:tcPr>
            <w:tcW w:w="3119" w:type="dxa"/>
            <w:shd w:val="clear" w:color="auto" w:fill="FFE599"/>
            <w:vAlign w:val="center"/>
          </w:tcPr>
          <w:p w14:paraId="066AA655" w14:textId="77777777" w:rsidR="009B3732" w:rsidRPr="00945B03" w:rsidRDefault="009B3732" w:rsidP="00E929CE">
            <w:pPr>
              <w:spacing w:after="0" w:line="240" w:lineRule="auto"/>
              <w:jc w:val="center"/>
              <w:rPr>
                <w:rFonts w:ascii="Maiandra GD" w:hAnsi="Maiandra GD"/>
                <w:b/>
                <w:sz w:val="20"/>
                <w:szCs w:val="20"/>
              </w:rPr>
            </w:pPr>
            <w:r w:rsidRPr="00945B03">
              <w:rPr>
                <w:rFonts w:ascii="Maiandra GD" w:hAnsi="Maiandra GD"/>
                <w:b/>
                <w:sz w:val="20"/>
                <w:szCs w:val="20"/>
              </w:rPr>
              <w:t>Área da edificação e</w:t>
            </w:r>
          </w:p>
          <w:p w14:paraId="447BBC7B" w14:textId="77777777" w:rsidR="009B3732" w:rsidRPr="00945B03" w:rsidRDefault="009B3732" w:rsidP="00E929CE">
            <w:pPr>
              <w:spacing w:after="0" w:line="240" w:lineRule="auto"/>
              <w:jc w:val="center"/>
              <w:rPr>
                <w:rFonts w:ascii="Maiandra GD" w:hAnsi="Maiandra GD"/>
                <w:b/>
                <w:sz w:val="20"/>
                <w:szCs w:val="20"/>
              </w:rPr>
            </w:pPr>
            <w:r w:rsidRPr="00945B03">
              <w:rPr>
                <w:rFonts w:ascii="Maiandra GD" w:hAnsi="Maiandra GD"/>
                <w:b/>
                <w:sz w:val="20"/>
                <w:szCs w:val="20"/>
              </w:rPr>
              <w:t>pátio pavimentado</w:t>
            </w:r>
          </w:p>
          <w:p w14:paraId="59FA9DF6" w14:textId="77777777" w:rsidR="009B3732" w:rsidRPr="00945B03" w:rsidRDefault="009B3732" w:rsidP="00E929CE">
            <w:pPr>
              <w:spacing w:after="0" w:line="240" w:lineRule="auto"/>
              <w:jc w:val="center"/>
              <w:rPr>
                <w:rFonts w:ascii="Maiandra GD" w:hAnsi="Maiandra GD"/>
                <w:b/>
                <w:sz w:val="20"/>
                <w:szCs w:val="20"/>
              </w:rPr>
            </w:pPr>
            <w:r w:rsidRPr="00945B03">
              <w:rPr>
                <w:rFonts w:ascii="Maiandra GD" w:hAnsi="Maiandra GD"/>
                <w:b/>
                <w:sz w:val="20"/>
                <w:szCs w:val="20"/>
              </w:rPr>
              <w:t>(volume em m³)</w:t>
            </w:r>
          </w:p>
        </w:tc>
        <w:tc>
          <w:tcPr>
            <w:tcW w:w="1843" w:type="dxa"/>
            <w:shd w:val="clear" w:color="auto" w:fill="FFE599"/>
            <w:vAlign w:val="center"/>
          </w:tcPr>
          <w:p w14:paraId="7E8ADA0E" w14:textId="77777777" w:rsidR="009B3732" w:rsidRPr="00945B03" w:rsidRDefault="009B3732" w:rsidP="00E929CE">
            <w:pPr>
              <w:spacing w:after="0" w:line="240" w:lineRule="auto"/>
              <w:jc w:val="center"/>
              <w:rPr>
                <w:rFonts w:ascii="Maiandra GD" w:hAnsi="Maiandra GD"/>
                <w:b/>
                <w:sz w:val="20"/>
                <w:szCs w:val="20"/>
              </w:rPr>
            </w:pPr>
            <w:r w:rsidRPr="00945B03">
              <w:rPr>
                <w:rFonts w:ascii="Maiandra GD" w:hAnsi="Maiandra GD"/>
                <w:b/>
                <w:sz w:val="20"/>
                <w:szCs w:val="20"/>
              </w:rPr>
              <w:t>Aproveitamento (volume em m³)</w:t>
            </w:r>
          </w:p>
        </w:tc>
        <w:tc>
          <w:tcPr>
            <w:tcW w:w="2551" w:type="dxa"/>
            <w:shd w:val="clear" w:color="auto" w:fill="FFE599"/>
            <w:vAlign w:val="center"/>
          </w:tcPr>
          <w:p w14:paraId="2FDC364F" w14:textId="77777777" w:rsidR="009B3732" w:rsidRPr="00945B03" w:rsidRDefault="009B3732" w:rsidP="00E929CE">
            <w:pPr>
              <w:spacing w:after="0" w:line="240" w:lineRule="auto"/>
              <w:jc w:val="center"/>
              <w:rPr>
                <w:rFonts w:ascii="Maiandra GD" w:hAnsi="Maiandra GD"/>
                <w:b/>
                <w:sz w:val="20"/>
                <w:szCs w:val="20"/>
              </w:rPr>
            </w:pPr>
            <w:r w:rsidRPr="00945B03">
              <w:rPr>
                <w:rFonts w:ascii="Maiandra GD" w:hAnsi="Maiandra GD"/>
                <w:b/>
                <w:sz w:val="20"/>
                <w:szCs w:val="20"/>
              </w:rPr>
              <w:t>Volume a ser lançado na rede pública de drenagem pluvial (m³)</w:t>
            </w:r>
          </w:p>
        </w:tc>
      </w:tr>
      <w:tr w:rsidR="009B3732" w:rsidRPr="00945B03" w14:paraId="232DCE2A" w14:textId="77777777" w:rsidTr="00E929CE">
        <w:trPr>
          <w:jc w:val="center"/>
        </w:trPr>
        <w:tc>
          <w:tcPr>
            <w:tcW w:w="1696" w:type="dxa"/>
            <w:shd w:val="clear" w:color="auto" w:fill="BDD6EE"/>
            <w:vAlign w:val="center"/>
          </w:tcPr>
          <w:p w14:paraId="0E965A77"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Janeiro</w:t>
            </w:r>
          </w:p>
        </w:tc>
        <w:tc>
          <w:tcPr>
            <w:tcW w:w="3119" w:type="dxa"/>
            <w:shd w:val="clear" w:color="auto" w:fill="C5E0B3"/>
            <w:vAlign w:val="center"/>
          </w:tcPr>
          <w:p w14:paraId="3919352A"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186 x 4.656,00 / 1000 = 866,02</w:t>
            </w:r>
          </w:p>
        </w:tc>
        <w:tc>
          <w:tcPr>
            <w:tcW w:w="1843" w:type="dxa"/>
            <w:shd w:val="clear" w:color="auto" w:fill="C5E0B3"/>
            <w:vAlign w:val="center"/>
          </w:tcPr>
          <w:p w14:paraId="40ABAA14" w14:textId="062AA560" w:rsidR="009B3732" w:rsidRPr="00945B03" w:rsidRDefault="00F32938" w:rsidP="00F32938">
            <w:pPr>
              <w:spacing w:after="0" w:line="240" w:lineRule="auto"/>
              <w:jc w:val="center"/>
              <w:rPr>
                <w:rFonts w:ascii="Maiandra GD" w:hAnsi="Maiandra GD"/>
                <w:sz w:val="20"/>
                <w:szCs w:val="20"/>
              </w:rPr>
            </w:pPr>
            <w:r w:rsidRPr="00945B03">
              <w:rPr>
                <w:rFonts w:ascii="Maiandra GD" w:hAnsi="Maiandra GD"/>
                <w:sz w:val="20"/>
                <w:szCs w:val="20"/>
              </w:rPr>
              <w:t>5</w:t>
            </w:r>
          </w:p>
        </w:tc>
        <w:tc>
          <w:tcPr>
            <w:tcW w:w="2551" w:type="dxa"/>
            <w:shd w:val="clear" w:color="auto" w:fill="C5E0B3"/>
            <w:vAlign w:val="center"/>
          </w:tcPr>
          <w:p w14:paraId="14A89A22" w14:textId="24DFFEB8"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8</w:t>
            </w:r>
            <w:r w:rsidR="00F32938" w:rsidRPr="00945B03">
              <w:rPr>
                <w:rFonts w:ascii="Maiandra GD" w:hAnsi="Maiandra GD"/>
                <w:sz w:val="20"/>
                <w:szCs w:val="20"/>
              </w:rPr>
              <w:t>61</w:t>
            </w:r>
            <w:r w:rsidRPr="00945B03">
              <w:rPr>
                <w:rFonts w:ascii="Maiandra GD" w:hAnsi="Maiandra GD"/>
                <w:sz w:val="20"/>
                <w:szCs w:val="20"/>
              </w:rPr>
              <w:t>,</w:t>
            </w:r>
            <w:r w:rsidR="00F32938" w:rsidRPr="00945B03">
              <w:rPr>
                <w:rFonts w:ascii="Maiandra GD" w:hAnsi="Maiandra GD"/>
                <w:sz w:val="20"/>
                <w:szCs w:val="20"/>
              </w:rPr>
              <w:t>02</w:t>
            </w:r>
          </w:p>
        </w:tc>
      </w:tr>
      <w:tr w:rsidR="009B3732" w:rsidRPr="00945B03" w14:paraId="2459537E" w14:textId="77777777" w:rsidTr="00E929CE">
        <w:trPr>
          <w:jc w:val="center"/>
        </w:trPr>
        <w:tc>
          <w:tcPr>
            <w:tcW w:w="1696" w:type="dxa"/>
            <w:shd w:val="clear" w:color="auto" w:fill="BDD6EE"/>
            <w:vAlign w:val="center"/>
          </w:tcPr>
          <w:p w14:paraId="2F4AE37F"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Fevereiro</w:t>
            </w:r>
          </w:p>
        </w:tc>
        <w:tc>
          <w:tcPr>
            <w:tcW w:w="3119" w:type="dxa"/>
            <w:shd w:val="clear" w:color="auto" w:fill="C5E0B3"/>
            <w:vAlign w:val="center"/>
          </w:tcPr>
          <w:p w14:paraId="6706487D"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209 x 4.656,00 / 1000 = 973,10</w:t>
            </w:r>
          </w:p>
        </w:tc>
        <w:tc>
          <w:tcPr>
            <w:tcW w:w="1843" w:type="dxa"/>
            <w:shd w:val="clear" w:color="auto" w:fill="C5E0B3"/>
            <w:vAlign w:val="center"/>
          </w:tcPr>
          <w:p w14:paraId="6983FB37" w14:textId="5D9F2767" w:rsidR="009B3732" w:rsidRPr="00945B03" w:rsidRDefault="00F32938" w:rsidP="00F32938">
            <w:pPr>
              <w:spacing w:after="0" w:line="240" w:lineRule="auto"/>
              <w:jc w:val="center"/>
              <w:rPr>
                <w:rFonts w:ascii="Maiandra GD" w:hAnsi="Maiandra GD"/>
                <w:sz w:val="20"/>
                <w:szCs w:val="20"/>
              </w:rPr>
            </w:pPr>
            <w:r w:rsidRPr="00945B03">
              <w:rPr>
                <w:rFonts w:ascii="Maiandra GD" w:hAnsi="Maiandra GD"/>
                <w:sz w:val="20"/>
                <w:szCs w:val="20"/>
              </w:rPr>
              <w:t>5</w:t>
            </w:r>
          </w:p>
        </w:tc>
        <w:tc>
          <w:tcPr>
            <w:tcW w:w="2551" w:type="dxa"/>
            <w:shd w:val="clear" w:color="auto" w:fill="C5E0B3"/>
            <w:vAlign w:val="center"/>
          </w:tcPr>
          <w:p w14:paraId="07495BF4" w14:textId="27A48C25"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9</w:t>
            </w:r>
            <w:r w:rsidR="00F32938" w:rsidRPr="00945B03">
              <w:rPr>
                <w:rFonts w:ascii="Maiandra GD" w:hAnsi="Maiandra GD"/>
                <w:sz w:val="20"/>
                <w:szCs w:val="20"/>
              </w:rPr>
              <w:t>68</w:t>
            </w:r>
            <w:r w:rsidRPr="00945B03">
              <w:rPr>
                <w:rFonts w:ascii="Maiandra GD" w:hAnsi="Maiandra GD"/>
                <w:sz w:val="20"/>
                <w:szCs w:val="20"/>
              </w:rPr>
              <w:t>,</w:t>
            </w:r>
            <w:r w:rsidR="00F32938" w:rsidRPr="00945B03">
              <w:rPr>
                <w:rFonts w:ascii="Maiandra GD" w:hAnsi="Maiandra GD"/>
                <w:sz w:val="20"/>
                <w:szCs w:val="20"/>
              </w:rPr>
              <w:t>1</w:t>
            </w:r>
          </w:p>
        </w:tc>
      </w:tr>
      <w:tr w:rsidR="009B3732" w:rsidRPr="00945B03" w14:paraId="4A1246F2" w14:textId="77777777" w:rsidTr="00E929CE">
        <w:trPr>
          <w:jc w:val="center"/>
        </w:trPr>
        <w:tc>
          <w:tcPr>
            <w:tcW w:w="1696" w:type="dxa"/>
            <w:shd w:val="clear" w:color="auto" w:fill="BDD6EE"/>
            <w:vAlign w:val="center"/>
          </w:tcPr>
          <w:p w14:paraId="11E4D6ED"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Março</w:t>
            </w:r>
          </w:p>
        </w:tc>
        <w:tc>
          <w:tcPr>
            <w:tcW w:w="3119" w:type="dxa"/>
            <w:shd w:val="clear" w:color="auto" w:fill="C5E0B3"/>
            <w:vAlign w:val="center"/>
          </w:tcPr>
          <w:p w14:paraId="131606E3"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166 x 4.656,00 / 1000 = 772,90</w:t>
            </w:r>
          </w:p>
        </w:tc>
        <w:tc>
          <w:tcPr>
            <w:tcW w:w="1843" w:type="dxa"/>
            <w:shd w:val="clear" w:color="auto" w:fill="C5E0B3"/>
            <w:vAlign w:val="center"/>
          </w:tcPr>
          <w:p w14:paraId="2196710A" w14:textId="740772FE" w:rsidR="009B3732" w:rsidRPr="00945B03" w:rsidRDefault="00F32938" w:rsidP="00F32938">
            <w:pPr>
              <w:spacing w:after="0" w:line="240" w:lineRule="auto"/>
              <w:jc w:val="center"/>
              <w:rPr>
                <w:rFonts w:ascii="Maiandra GD" w:hAnsi="Maiandra GD"/>
                <w:sz w:val="20"/>
                <w:szCs w:val="20"/>
              </w:rPr>
            </w:pPr>
            <w:r w:rsidRPr="00945B03">
              <w:rPr>
                <w:rFonts w:ascii="Maiandra GD" w:hAnsi="Maiandra GD"/>
                <w:sz w:val="20"/>
                <w:szCs w:val="20"/>
              </w:rPr>
              <w:t>5</w:t>
            </w:r>
          </w:p>
        </w:tc>
        <w:tc>
          <w:tcPr>
            <w:tcW w:w="2551" w:type="dxa"/>
            <w:shd w:val="clear" w:color="auto" w:fill="C5E0B3"/>
            <w:vAlign w:val="center"/>
          </w:tcPr>
          <w:p w14:paraId="237B3E50" w14:textId="44F69CAC" w:rsidR="009B3732" w:rsidRPr="00945B03" w:rsidRDefault="00F32938" w:rsidP="00E929CE">
            <w:pPr>
              <w:spacing w:after="0" w:line="240" w:lineRule="auto"/>
              <w:jc w:val="center"/>
              <w:rPr>
                <w:rFonts w:ascii="Maiandra GD" w:hAnsi="Maiandra GD"/>
                <w:sz w:val="20"/>
                <w:szCs w:val="20"/>
              </w:rPr>
            </w:pPr>
            <w:r w:rsidRPr="00945B03">
              <w:rPr>
                <w:rFonts w:ascii="Maiandra GD" w:hAnsi="Maiandra GD"/>
                <w:sz w:val="20"/>
                <w:szCs w:val="20"/>
              </w:rPr>
              <w:t>767</w:t>
            </w:r>
            <w:r w:rsidR="009B3732" w:rsidRPr="00945B03">
              <w:rPr>
                <w:rFonts w:ascii="Maiandra GD" w:hAnsi="Maiandra GD"/>
                <w:sz w:val="20"/>
                <w:szCs w:val="20"/>
              </w:rPr>
              <w:t>,</w:t>
            </w:r>
            <w:r w:rsidRPr="00945B03">
              <w:rPr>
                <w:rFonts w:ascii="Maiandra GD" w:hAnsi="Maiandra GD"/>
                <w:sz w:val="20"/>
                <w:szCs w:val="20"/>
              </w:rPr>
              <w:t>9</w:t>
            </w:r>
          </w:p>
        </w:tc>
      </w:tr>
      <w:tr w:rsidR="009B3732" w:rsidRPr="00945B03" w14:paraId="4C5CDD8C" w14:textId="77777777" w:rsidTr="00E929CE">
        <w:trPr>
          <w:jc w:val="center"/>
        </w:trPr>
        <w:tc>
          <w:tcPr>
            <w:tcW w:w="1696" w:type="dxa"/>
            <w:shd w:val="clear" w:color="auto" w:fill="BDD6EE"/>
            <w:vAlign w:val="center"/>
          </w:tcPr>
          <w:p w14:paraId="3A38A17C"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Abril</w:t>
            </w:r>
          </w:p>
        </w:tc>
        <w:tc>
          <w:tcPr>
            <w:tcW w:w="3119" w:type="dxa"/>
            <w:shd w:val="clear" w:color="auto" w:fill="C5E0B3"/>
            <w:vAlign w:val="center"/>
          </w:tcPr>
          <w:p w14:paraId="2997D748"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131 x 4.656,00 / 1000 = 609,94</w:t>
            </w:r>
          </w:p>
        </w:tc>
        <w:tc>
          <w:tcPr>
            <w:tcW w:w="1843" w:type="dxa"/>
            <w:shd w:val="clear" w:color="auto" w:fill="C5E0B3"/>
            <w:vAlign w:val="center"/>
          </w:tcPr>
          <w:p w14:paraId="1EFC992D" w14:textId="0AEA70C0" w:rsidR="009B3732" w:rsidRPr="00945B03" w:rsidRDefault="00F32938" w:rsidP="00F32938">
            <w:pPr>
              <w:spacing w:after="0" w:line="240" w:lineRule="auto"/>
              <w:jc w:val="center"/>
              <w:rPr>
                <w:rFonts w:ascii="Maiandra GD" w:hAnsi="Maiandra GD"/>
                <w:sz w:val="20"/>
                <w:szCs w:val="20"/>
              </w:rPr>
            </w:pPr>
            <w:r w:rsidRPr="00945B03">
              <w:rPr>
                <w:rFonts w:ascii="Maiandra GD" w:hAnsi="Maiandra GD"/>
                <w:sz w:val="20"/>
                <w:szCs w:val="20"/>
              </w:rPr>
              <w:t>5</w:t>
            </w:r>
          </w:p>
        </w:tc>
        <w:tc>
          <w:tcPr>
            <w:tcW w:w="2551" w:type="dxa"/>
            <w:shd w:val="clear" w:color="auto" w:fill="C5E0B3"/>
            <w:vAlign w:val="center"/>
          </w:tcPr>
          <w:p w14:paraId="5B8D0746" w14:textId="7F42CC0F" w:rsidR="009B3732" w:rsidRPr="00945B03" w:rsidRDefault="00F32938" w:rsidP="00E929CE">
            <w:pPr>
              <w:spacing w:after="0" w:line="240" w:lineRule="auto"/>
              <w:jc w:val="center"/>
              <w:rPr>
                <w:rFonts w:ascii="Maiandra GD" w:hAnsi="Maiandra GD"/>
                <w:sz w:val="20"/>
                <w:szCs w:val="20"/>
              </w:rPr>
            </w:pPr>
            <w:r w:rsidRPr="00945B03">
              <w:rPr>
                <w:rFonts w:ascii="Maiandra GD" w:hAnsi="Maiandra GD"/>
                <w:sz w:val="20"/>
                <w:szCs w:val="20"/>
              </w:rPr>
              <w:t>604</w:t>
            </w:r>
            <w:r w:rsidR="009B3732" w:rsidRPr="00945B03">
              <w:rPr>
                <w:rFonts w:ascii="Maiandra GD" w:hAnsi="Maiandra GD"/>
                <w:sz w:val="20"/>
                <w:szCs w:val="20"/>
              </w:rPr>
              <w:t>,</w:t>
            </w:r>
            <w:r w:rsidRPr="00945B03">
              <w:rPr>
                <w:rFonts w:ascii="Maiandra GD" w:hAnsi="Maiandra GD"/>
                <w:sz w:val="20"/>
                <w:szCs w:val="20"/>
              </w:rPr>
              <w:t>9</w:t>
            </w:r>
            <w:r w:rsidR="009B3732" w:rsidRPr="00945B03">
              <w:rPr>
                <w:rFonts w:ascii="Maiandra GD" w:hAnsi="Maiandra GD"/>
                <w:sz w:val="20"/>
                <w:szCs w:val="20"/>
              </w:rPr>
              <w:t>4</w:t>
            </w:r>
          </w:p>
        </w:tc>
      </w:tr>
      <w:tr w:rsidR="009B3732" w:rsidRPr="00945B03" w14:paraId="587AE740" w14:textId="77777777" w:rsidTr="00E929CE">
        <w:trPr>
          <w:jc w:val="center"/>
        </w:trPr>
        <w:tc>
          <w:tcPr>
            <w:tcW w:w="1696" w:type="dxa"/>
            <w:shd w:val="clear" w:color="auto" w:fill="BDD6EE"/>
            <w:vAlign w:val="center"/>
          </w:tcPr>
          <w:p w14:paraId="21AC2AE3"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Maio</w:t>
            </w:r>
          </w:p>
        </w:tc>
        <w:tc>
          <w:tcPr>
            <w:tcW w:w="3119" w:type="dxa"/>
            <w:shd w:val="clear" w:color="auto" w:fill="C5E0B3"/>
            <w:vAlign w:val="center"/>
          </w:tcPr>
          <w:p w14:paraId="64F616F0"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105 x 4.656,00 / 1000 = 488,88</w:t>
            </w:r>
          </w:p>
        </w:tc>
        <w:tc>
          <w:tcPr>
            <w:tcW w:w="1843" w:type="dxa"/>
            <w:shd w:val="clear" w:color="auto" w:fill="C5E0B3"/>
            <w:vAlign w:val="center"/>
          </w:tcPr>
          <w:p w14:paraId="18BDCBC9" w14:textId="1E86AB95" w:rsidR="009B3732" w:rsidRPr="00945B03" w:rsidRDefault="00F32938" w:rsidP="00F32938">
            <w:pPr>
              <w:spacing w:after="0" w:line="240" w:lineRule="auto"/>
              <w:jc w:val="center"/>
              <w:rPr>
                <w:rFonts w:ascii="Maiandra GD" w:hAnsi="Maiandra GD"/>
                <w:sz w:val="20"/>
                <w:szCs w:val="20"/>
              </w:rPr>
            </w:pPr>
            <w:r w:rsidRPr="00945B03">
              <w:rPr>
                <w:rFonts w:ascii="Maiandra GD" w:hAnsi="Maiandra GD"/>
                <w:sz w:val="20"/>
                <w:szCs w:val="20"/>
              </w:rPr>
              <w:t>5</w:t>
            </w:r>
          </w:p>
        </w:tc>
        <w:tc>
          <w:tcPr>
            <w:tcW w:w="2551" w:type="dxa"/>
            <w:shd w:val="clear" w:color="auto" w:fill="C5E0B3"/>
            <w:vAlign w:val="center"/>
          </w:tcPr>
          <w:p w14:paraId="443FA3C7" w14:textId="25A08DB8"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48</w:t>
            </w:r>
            <w:r w:rsidR="00F32938" w:rsidRPr="00945B03">
              <w:rPr>
                <w:rFonts w:ascii="Maiandra GD" w:hAnsi="Maiandra GD"/>
                <w:sz w:val="20"/>
                <w:szCs w:val="20"/>
              </w:rPr>
              <w:t>3</w:t>
            </w:r>
            <w:r w:rsidRPr="00945B03">
              <w:rPr>
                <w:rFonts w:ascii="Maiandra GD" w:hAnsi="Maiandra GD"/>
                <w:sz w:val="20"/>
                <w:szCs w:val="20"/>
              </w:rPr>
              <w:t>,</w:t>
            </w:r>
            <w:r w:rsidR="00F32938" w:rsidRPr="00945B03">
              <w:rPr>
                <w:rFonts w:ascii="Maiandra GD" w:hAnsi="Maiandra GD"/>
                <w:sz w:val="20"/>
                <w:szCs w:val="20"/>
              </w:rPr>
              <w:t>88</w:t>
            </w:r>
          </w:p>
        </w:tc>
      </w:tr>
      <w:tr w:rsidR="009B3732" w:rsidRPr="00945B03" w14:paraId="327E1F10" w14:textId="77777777" w:rsidTr="00E929CE">
        <w:trPr>
          <w:jc w:val="center"/>
        </w:trPr>
        <w:tc>
          <w:tcPr>
            <w:tcW w:w="1696" w:type="dxa"/>
            <w:shd w:val="clear" w:color="auto" w:fill="BDD6EE"/>
            <w:vAlign w:val="center"/>
          </w:tcPr>
          <w:p w14:paraId="7E0679E8"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Junho</w:t>
            </w:r>
          </w:p>
        </w:tc>
        <w:tc>
          <w:tcPr>
            <w:tcW w:w="3119" w:type="dxa"/>
            <w:shd w:val="clear" w:color="auto" w:fill="C5E0B3"/>
            <w:vAlign w:val="center"/>
          </w:tcPr>
          <w:p w14:paraId="597FBC8E"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82 x 4.656,00 / 1000 = 381,79</w:t>
            </w:r>
          </w:p>
        </w:tc>
        <w:tc>
          <w:tcPr>
            <w:tcW w:w="1843" w:type="dxa"/>
            <w:shd w:val="clear" w:color="auto" w:fill="C5E0B3"/>
            <w:vAlign w:val="center"/>
          </w:tcPr>
          <w:p w14:paraId="5FD8B0C0" w14:textId="75E0E0CF" w:rsidR="009B3732" w:rsidRPr="00945B03" w:rsidRDefault="00F32938" w:rsidP="00F32938">
            <w:pPr>
              <w:spacing w:after="0" w:line="240" w:lineRule="auto"/>
              <w:jc w:val="center"/>
              <w:rPr>
                <w:rFonts w:ascii="Maiandra GD" w:hAnsi="Maiandra GD"/>
                <w:sz w:val="20"/>
                <w:szCs w:val="20"/>
              </w:rPr>
            </w:pPr>
            <w:r w:rsidRPr="00945B03">
              <w:rPr>
                <w:rFonts w:ascii="Maiandra GD" w:hAnsi="Maiandra GD"/>
                <w:sz w:val="20"/>
                <w:szCs w:val="20"/>
              </w:rPr>
              <w:t>5</w:t>
            </w:r>
          </w:p>
        </w:tc>
        <w:tc>
          <w:tcPr>
            <w:tcW w:w="2551" w:type="dxa"/>
            <w:shd w:val="clear" w:color="auto" w:fill="C5E0B3"/>
            <w:vAlign w:val="center"/>
          </w:tcPr>
          <w:p w14:paraId="17019357" w14:textId="58F899E6" w:rsidR="009B3732" w:rsidRPr="00945B03" w:rsidRDefault="00F32938" w:rsidP="00E929CE">
            <w:pPr>
              <w:spacing w:after="0" w:line="240" w:lineRule="auto"/>
              <w:jc w:val="center"/>
              <w:rPr>
                <w:rFonts w:ascii="Maiandra GD" w:hAnsi="Maiandra GD"/>
                <w:sz w:val="20"/>
                <w:szCs w:val="20"/>
              </w:rPr>
            </w:pPr>
            <w:r w:rsidRPr="00945B03">
              <w:rPr>
                <w:rFonts w:ascii="Maiandra GD" w:hAnsi="Maiandra GD"/>
                <w:sz w:val="20"/>
                <w:szCs w:val="20"/>
              </w:rPr>
              <w:t>376</w:t>
            </w:r>
            <w:r w:rsidR="009B3732" w:rsidRPr="00945B03">
              <w:rPr>
                <w:rFonts w:ascii="Maiandra GD" w:hAnsi="Maiandra GD"/>
                <w:sz w:val="20"/>
                <w:szCs w:val="20"/>
              </w:rPr>
              <w:t>,</w:t>
            </w:r>
            <w:r w:rsidRPr="00945B03">
              <w:rPr>
                <w:rFonts w:ascii="Maiandra GD" w:hAnsi="Maiandra GD"/>
                <w:sz w:val="20"/>
                <w:szCs w:val="20"/>
              </w:rPr>
              <w:t>79</w:t>
            </w:r>
          </w:p>
        </w:tc>
      </w:tr>
      <w:tr w:rsidR="009B3732" w:rsidRPr="00945B03" w14:paraId="5BF053F2" w14:textId="77777777" w:rsidTr="00E929CE">
        <w:trPr>
          <w:jc w:val="center"/>
        </w:trPr>
        <w:tc>
          <w:tcPr>
            <w:tcW w:w="1696" w:type="dxa"/>
            <w:shd w:val="clear" w:color="auto" w:fill="BDD6EE"/>
            <w:vAlign w:val="center"/>
          </w:tcPr>
          <w:p w14:paraId="2B7A73F8"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Julho</w:t>
            </w:r>
          </w:p>
        </w:tc>
        <w:tc>
          <w:tcPr>
            <w:tcW w:w="3119" w:type="dxa"/>
            <w:shd w:val="clear" w:color="auto" w:fill="C5E0B3"/>
            <w:vAlign w:val="center"/>
          </w:tcPr>
          <w:p w14:paraId="13BFABB1"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79 x 4.656,00 / 1000 = 367,82</w:t>
            </w:r>
          </w:p>
        </w:tc>
        <w:tc>
          <w:tcPr>
            <w:tcW w:w="1843" w:type="dxa"/>
            <w:shd w:val="clear" w:color="auto" w:fill="C5E0B3"/>
            <w:vAlign w:val="center"/>
          </w:tcPr>
          <w:p w14:paraId="62DBD91E" w14:textId="3328C0CD" w:rsidR="009B3732" w:rsidRPr="00945B03" w:rsidRDefault="00945B03" w:rsidP="00F32938">
            <w:pPr>
              <w:spacing w:after="0" w:line="240" w:lineRule="auto"/>
              <w:jc w:val="center"/>
              <w:rPr>
                <w:rFonts w:ascii="Maiandra GD" w:hAnsi="Maiandra GD"/>
                <w:sz w:val="20"/>
                <w:szCs w:val="20"/>
              </w:rPr>
            </w:pPr>
            <w:r w:rsidRPr="00945B03">
              <w:rPr>
                <w:rFonts w:ascii="Maiandra GD" w:hAnsi="Maiandra GD"/>
                <w:sz w:val="20"/>
                <w:szCs w:val="20"/>
              </w:rPr>
              <w:t>5</w:t>
            </w:r>
          </w:p>
        </w:tc>
        <w:tc>
          <w:tcPr>
            <w:tcW w:w="2551" w:type="dxa"/>
            <w:shd w:val="clear" w:color="auto" w:fill="C5E0B3"/>
            <w:vAlign w:val="center"/>
          </w:tcPr>
          <w:p w14:paraId="272545B7" w14:textId="77BB96A5" w:rsidR="009B3732" w:rsidRPr="00945B03" w:rsidRDefault="00945B03" w:rsidP="00E929CE">
            <w:pPr>
              <w:spacing w:after="0" w:line="240" w:lineRule="auto"/>
              <w:jc w:val="center"/>
              <w:rPr>
                <w:rFonts w:ascii="Maiandra GD" w:hAnsi="Maiandra GD"/>
                <w:sz w:val="20"/>
                <w:szCs w:val="20"/>
              </w:rPr>
            </w:pPr>
            <w:r w:rsidRPr="00945B03">
              <w:rPr>
                <w:rFonts w:ascii="Maiandra GD" w:hAnsi="Maiandra GD"/>
                <w:sz w:val="20"/>
                <w:szCs w:val="20"/>
              </w:rPr>
              <w:t>362</w:t>
            </w:r>
            <w:r w:rsidR="009B3732" w:rsidRPr="00945B03">
              <w:rPr>
                <w:rFonts w:ascii="Maiandra GD" w:hAnsi="Maiandra GD"/>
                <w:sz w:val="20"/>
                <w:szCs w:val="20"/>
              </w:rPr>
              <w:t>,</w:t>
            </w:r>
            <w:r w:rsidRPr="00945B03">
              <w:rPr>
                <w:rFonts w:ascii="Maiandra GD" w:hAnsi="Maiandra GD"/>
                <w:sz w:val="20"/>
                <w:szCs w:val="20"/>
              </w:rPr>
              <w:t>8</w:t>
            </w:r>
            <w:r w:rsidR="009B3732" w:rsidRPr="00945B03">
              <w:rPr>
                <w:rFonts w:ascii="Maiandra GD" w:hAnsi="Maiandra GD"/>
                <w:sz w:val="20"/>
                <w:szCs w:val="20"/>
              </w:rPr>
              <w:t>2</w:t>
            </w:r>
          </w:p>
        </w:tc>
      </w:tr>
      <w:tr w:rsidR="009B3732" w:rsidRPr="00945B03" w14:paraId="00326862" w14:textId="77777777" w:rsidTr="00E929CE">
        <w:trPr>
          <w:jc w:val="center"/>
        </w:trPr>
        <w:tc>
          <w:tcPr>
            <w:tcW w:w="1696" w:type="dxa"/>
            <w:shd w:val="clear" w:color="auto" w:fill="BDD6EE"/>
            <w:vAlign w:val="center"/>
          </w:tcPr>
          <w:p w14:paraId="2DD15C48"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Agosto</w:t>
            </w:r>
          </w:p>
        </w:tc>
        <w:tc>
          <w:tcPr>
            <w:tcW w:w="3119" w:type="dxa"/>
            <w:shd w:val="clear" w:color="auto" w:fill="C5E0B3"/>
            <w:vAlign w:val="center"/>
          </w:tcPr>
          <w:p w14:paraId="53CE092D"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96 x 4.656,00 / 1000 = 446,97</w:t>
            </w:r>
          </w:p>
        </w:tc>
        <w:tc>
          <w:tcPr>
            <w:tcW w:w="1843" w:type="dxa"/>
            <w:shd w:val="clear" w:color="auto" w:fill="C5E0B3"/>
            <w:vAlign w:val="center"/>
          </w:tcPr>
          <w:p w14:paraId="7BA7BB09" w14:textId="4C83CC95" w:rsidR="009B3732" w:rsidRPr="00945B03" w:rsidRDefault="00945B03" w:rsidP="00945B03">
            <w:pPr>
              <w:spacing w:after="0" w:line="240" w:lineRule="auto"/>
              <w:jc w:val="center"/>
              <w:rPr>
                <w:rFonts w:ascii="Maiandra GD" w:hAnsi="Maiandra GD"/>
                <w:sz w:val="20"/>
                <w:szCs w:val="20"/>
              </w:rPr>
            </w:pPr>
            <w:r w:rsidRPr="00945B03">
              <w:rPr>
                <w:rFonts w:ascii="Maiandra GD" w:hAnsi="Maiandra GD"/>
                <w:sz w:val="20"/>
                <w:szCs w:val="20"/>
              </w:rPr>
              <w:t>5</w:t>
            </w:r>
          </w:p>
        </w:tc>
        <w:tc>
          <w:tcPr>
            <w:tcW w:w="2551" w:type="dxa"/>
            <w:shd w:val="clear" w:color="auto" w:fill="C5E0B3"/>
            <w:vAlign w:val="center"/>
          </w:tcPr>
          <w:p w14:paraId="6CBF4120" w14:textId="4195B8E9" w:rsidR="009B3732" w:rsidRPr="00945B03" w:rsidRDefault="00945B03" w:rsidP="00E929CE">
            <w:pPr>
              <w:spacing w:after="0" w:line="240" w:lineRule="auto"/>
              <w:jc w:val="center"/>
              <w:rPr>
                <w:rFonts w:ascii="Maiandra GD" w:hAnsi="Maiandra GD"/>
                <w:sz w:val="20"/>
                <w:szCs w:val="20"/>
              </w:rPr>
            </w:pPr>
            <w:r w:rsidRPr="00945B03">
              <w:rPr>
                <w:rFonts w:ascii="Maiandra GD" w:hAnsi="Maiandra GD"/>
                <w:sz w:val="20"/>
                <w:szCs w:val="20"/>
              </w:rPr>
              <w:t>44</w:t>
            </w:r>
            <w:r w:rsidR="009B3732" w:rsidRPr="00945B03">
              <w:rPr>
                <w:rFonts w:ascii="Maiandra GD" w:hAnsi="Maiandra GD"/>
                <w:sz w:val="20"/>
                <w:szCs w:val="20"/>
              </w:rPr>
              <w:t>1,</w:t>
            </w:r>
            <w:r w:rsidRPr="00945B03">
              <w:rPr>
                <w:rFonts w:ascii="Maiandra GD" w:hAnsi="Maiandra GD"/>
                <w:sz w:val="20"/>
                <w:szCs w:val="20"/>
              </w:rPr>
              <w:t>97</w:t>
            </w:r>
          </w:p>
        </w:tc>
      </w:tr>
      <w:tr w:rsidR="009B3732" w:rsidRPr="00945B03" w14:paraId="597BD7C0" w14:textId="77777777" w:rsidTr="00E929CE">
        <w:trPr>
          <w:jc w:val="center"/>
        </w:trPr>
        <w:tc>
          <w:tcPr>
            <w:tcW w:w="1696" w:type="dxa"/>
            <w:shd w:val="clear" w:color="auto" w:fill="BDD6EE"/>
            <w:vAlign w:val="center"/>
          </w:tcPr>
          <w:p w14:paraId="28DB1F8A"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Setembro</w:t>
            </w:r>
          </w:p>
        </w:tc>
        <w:tc>
          <w:tcPr>
            <w:tcW w:w="3119" w:type="dxa"/>
            <w:shd w:val="clear" w:color="auto" w:fill="C5E0B3"/>
            <w:vAlign w:val="center"/>
          </w:tcPr>
          <w:p w14:paraId="7955C3DA"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119 x 4.656,00 / 1000 = 554,06</w:t>
            </w:r>
          </w:p>
        </w:tc>
        <w:tc>
          <w:tcPr>
            <w:tcW w:w="1843" w:type="dxa"/>
            <w:shd w:val="clear" w:color="auto" w:fill="C5E0B3"/>
            <w:vAlign w:val="center"/>
          </w:tcPr>
          <w:p w14:paraId="53D85B02" w14:textId="17CEBAE8" w:rsidR="009B3732" w:rsidRPr="00945B03" w:rsidRDefault="00945B03" w:rsidP="00945B03">
            <w:pPr>
              <w:spacing w:after="0" w:line="240" w:lineRule="auto"/>
              <w:jc w:val="center"/>
              <w:rPr>
                <w:rFonts w:ascii="Maiandra GD" w:hAnsi="Maiandra GD"/>
                <w:sz w:val="20"/>
                <w:szCs w:val="20"/>
              </w:rPr>
            </w:pPr>
            <w:r w:rsidRPr="00945B03">
              <w:rPr>
                <w:rFonts w:ascii="Maiandra GD" w:hAnsi="Maiandra GD"/>
                <w:sz w:val="20"/>
                <w:szCs w:val="20"/>
              </w:rPr>
              <w:t>5</w:t>
            </w:r>
          </w:p>
        </w:tc>
        <w:tc>
          <w:tcPr>
            <w:tcW w:w="2551" w:type="dxa"/>
            <w:shd w:val="clear" w:color="auto" w:fill="C5E0B3"/>
            <w:vAlign w:val="center"/>
          </w:tcPr>
          <w:p w14:paraId="2E284214" w14:textId="195A3679" w:rsidR="009B3732" w:rsidRPr="00945B03" w:rsidRDefault="00945B03" w:rsidP="00E929CE">
            <w:pPr>
              <w:spacing w:after="0" w:line="240" w:lineRule="auto"/>
              <w:jc w:val="center"/>
              <w:rPr>
                <w:rFonts w:ascii="Maiandra GD" w:hAnsi="Maiandra GD"/>
                <w:sz w:val="20"/>
                <w:szCs w:val="20"/>
              </w:rPr>
            </w:pPr>
            <w:r w:rsidRPr="00945B03">
              <w:rPr>
                <w:rFonts w:ascii="Maiandra GD" w:hAnsi="Maiandra GD"/>
                <w:sz w:val="20"/>
                <w:szCs w:val="20"/>
              </w:rPr>
              <w:t>549</w:t>
            </w:r>
            <w:r w:rsidR="009B3732" w:rsidRPr="00945B03">
              <w:rPr>
                <w:rFonts w:ascii="Maiandra GD" w:hAnsi="Maiandra GD"/>
                <w:sz w:val="20"/>
                <w:szCs w:val="20"/>
              </w:rPr>
              <w:t>,</w:t>
            </w:r>
            <w:r w:rsidRPr="00945B03">
              <w:rPr>
                <w:rFonts w:ascii="Maiandra GD" w:hAnsi="Maiandra GD"/>
                <w:sz w:val="20"/>
                <w:szCs w:val="20"/>
              </w:rPr>
              <w:t>06</w:t>
            </w:r>
          </w:p>
        </w:tc>
      </w:tr>
      <w:tr w:rsidR="009B3732" w:rsidRPr="00945B03" w14:paraId="07CA6FAA" w14:textId="77777777" w:rsidTr="00E929CE">
        <w:trPr>
          <w:jc w:val="center"/>
        </w:trPr>
        <w:tc>
          <w:tcPr>
            <w:tcW w:w="1696" w:type="dxa"/>
            <w:shd w:val="clear" w:color="auto" w:fill="BDD6EE"/>
            <w:vAlign w:val="center"/>
          </w:tcPr>
          <w:p w14:paraId="7F10BC75"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Outubro</w:t>
            </w:r>
          </w:p>
        </w:tc>
        <w:tc>
          <w:tcPr>
            <w:tcW w:w="3119" w:type="dxa"/>
            <w:shd w:val="clear" w:color="auto" w:fill="C5E0B3"/>
            <w:vAlign w:val="center"/>
          </w:tcPr>
          <w:p w14:paraId="401AE14B"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146 x 4.656,00 / 1000 = 679,78</w:t>
            </w:r>
          </w:p>
        </w:tc>
        <w:tc>
          <w:tcPr>
            <w:tcW w:w="1843" w:type="dxa"/>
            <w:shd w:val="clear" w:color="auto" w:fill="C5E0B3"/>
            <w:vAlign w:val="center"/>
          </w:tcPr>
          <w:p w14:paraId="14328D7E" w14:textId="06F78F66" w:rsidR="009B3732" w:rsidRPr="00945B03" w:rsidRDefault="00945B03" w:rsidP="00945B03">
            <w:pPr>
              <w:spacing w:after="0" w:line="240" w:lineRule="auto"/>
              <w:jc w:val="center"/>
              <w:rPr>
                <w:rFonts w:ascii="Maiandra GD" w:hAnsi="Maiandra GD"/>
                <w:sz w:val="20"/>
                <w:szCs w:val="20"/>
              </w:rPr>
            </w:pPr>
            <w:r w:rsidRPr="00945B03">
              <w:rPr>
                <w:rFonts w:ascii="Maiandra GD" w:hAnsi="Maiandra GD"/>
                <w:sz w:val="20"/>
                <w:szCs w:val="20"/>
              </w:rPr>
              <w:t>5</w:t>
            </w:r>
          </w:p>
        </w:tc>
        <w:tc>
          <w:tcPr>
            <w:tcW w:w="2551" w:type="dxa"/>
            <w:shd w:val="clear" w:color="auto" w:fill="C5E0B3"/>
            <w:vAlign w:val="center"/>
          </w:tcPr>
          <w:p w14:paraId="726AD717" w14:textId="7309EFF3" w:rsidR="009B3732" w:rsidRPr="00945B03" w:rsidRDefault="00945B03" w:rsidP="00E929CE">
            <w:pPr>
              <w:spacing w:after="0" w:line="240" w:lineRule="auto"/>
              <w:jc w:val="center"/>
              <w:rPr>
                <w:rFonts w:ascii="Maiandra GD" w:hAnsi="Maiandra GD"/>
                <w:sz w:val="20"/>
                <w:szCs w:val="20"/>
              </w:rPr>
            </w:pPr>
            <w:r w:rsidRPr="00945B03">
              <w:rPr>
                <w:rFonts w:ascii="Maiandra GD" w:hAnsi="Maiandra GD"/>
                <w:sz w:val="20"/>
                <w:szCs w:val="20"/>
              </w:rPr>
              <w:t>674</w:t>
            </w:r>
            <w:r w:rsidR="009B3732" w:rsidRPr="00945B03">
              <w:rPr>
                <w:rFonts w:ascii="Maiandra GD" w:hAnsi="Maiandra GD"/>
                <w:sz w:val="20"/>
                <w:szCs w:val="20"/>
              </w:rPr>
              <w:t>,</w:t>
            </w:r>
            <w:r w:rsidRPr="00945B03">
              <w:rPr>
                <w:rFonts w:ascii="Maiandra GD" w:hAnsi="Maiandra GD"/>
                <w:sz w:val="20"/>
                <w:szCs w:val="20"/>
              </w:rPr>
              <w:t>7</w:t>
            </w:r>
            <w:r w:rsidR="009B3732" w:rsidRPr="00945B03">
              <w:rPr>
                <w:rFonts w:ascii="Maiandra GD" w:hAnsi="Maiandra GD"/>
                <w:sz w:val="20"/>
                <w:szCs w:val="20"/>
              </w:rPr>
              <w:t>8</w:t>
            </w:r>
          </w:p>
        </w:tc>
      </w:tr>
      <w:tr w:rsidR="009B3732" w:rsidRPr="00945B03" w14:paraId="3230EDBB" w14:textId="77777777" w:rsidTr="00E929CE">
        <w:trPr>
          <w:jc w:val="center"/>
        </w:trPr>
        <w:tc>
          <w:tcPr>
            <w:tcW w:w="1696" w:type="dxa"/>
            <w:shd w:val="clear" w:color="auto" w:fill="BDD6EE"/>
            <w:vAlign w:val="center"/>
          </w:tcPr>
          <w:p w14:paraId="7C2A8C38"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Novembro</w:t>
            </w:r>
          </w:p>
        </w:tc>
        <w:tc>
          <w:tcPr>
            <w:tcW w:w="3119" w:type="dxa"/>
            <w:shd w:val="clear" w:color="auto" w:fill="C5E0B3"/>
            <w:vAlign w:val="center"/>
          </w:tcPr>
          <w:p w14:paraId="07523AC8"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115 x 4.656,00 / 1000 = 535,44</w:t>
            </w:r>
          </w:p>
        </w:tc>
        <w:tc>
          <w:tcPr>
            <w:tcW w:w="1843" w:type="dxa"/>
            <w:shd w:val="clear" w:color="auto" w:fill="C5E0B3"/>
            <w:vAlign w:val="center"/>
          </w:tcPr>
          <w:p w14:paraId="085C7CF6" w14:textId="792ED2C8" w:rsidR="009B3732" w:rsidRPr="00945B03" w:rsidRDefault="00945B03" w:rsidP="00E929CE">
            <w:pPr>
              <w:spacing w:after="0" w:line="240" w:lineRule="auto"/>
              <w:jc w:val="center"/>
              <w:rPr>
                <w:rFonts w:ascii="Maiandra GD" w:hAnsi="Maiandra GD"/>
                <w:sz w:val="20"/>
                <w:szCs w:val="20"/>
              </w:rPr>
            </w:pPr>
            <w:r w:rsidRPr="00945B03">
              <w:rPr>
                <w:rFonts w:ascii="Maiandra GD" w:hAnsi="Maiandra GD"/>
                <w:sz w:val="20"/>
                <w:szCs w:val="20"/>
              </w:rPr>
              <w:t>5</w:t>
            </w:r>
          </w:p>
        </w:tc>
        <w:tc>
          <w:tcPr>
            <w:tcW w:w="2551" w:type="dxa"/>
            <w:shd w:val="clear" w:color="auto" w:fill="C5E0B3"/>
            <w:vAlign w:val="center"/>
          </w:tcPr>
          <w:p w14:paraId="5F3292A7" w14:textId="0744231C" w:rsidR="009B3732" w:rsidRPr="00945B03" w:rsidRDefault="00945B03" w:rsidP="00E929CE">
            <w:pPr>
              <w:spacing w:after="0" w:line="240" w:lineRule="auto"/>
              <w:jc w:val="center"/>
              <w:rPr>
                <w:rFonts w:ascii="Maiandra GD" w:hAnsi="Maiandra GD"/>
                <w:sz w:val="20"/>
                <w:szCs w:val="20"/>
              </w:rPr>
            </w:pPr>
            <w:r w:rsidRPr="00945B03">
              <w:rPr>
                <w:rFonts w:ascii="Maiandra GD" w:hAnsi="Maiandra GD"/>
                <w:sz w:val="20"/>
                <w:szCs w:val="20"/>
              </w:rPr>
              <w:t>530</w:t>
            </w:r>
            <w:r w:rsidR="009B3732" w:rsidRPr="00945B03">
              <w:rPr>
                <w:rFonts w:ascii="Maiandra GD" w:hAnsi="Maiandra GD"/>
                <w:sz w:val="20"/>
                <w:szCs w:val="20"/>
              </w:rPr>
              <w:t>,</w:t>
            </w:r>
            <w:r w:rsidRPr="00945B03">
              <w:rPr>
                <w:rFonts w:ascii="Maiandra GD" w:hAnsi="Maiandra GD"/>
                <w:sz w:val="20"/>
                <w:szCs w:val="20"/>
              </w:rPr>
              <w:t>44</w:t>
            </w:r>
          </w:p>
        </w:tc>
      </w:tr>
      <w:tr w:rsidR="009B3732" w:rsidRPr="00945B03" w14:paraId="6B2F9552" w14:textId="77777777" w:rsidTr="00E929CE">
        <w:trPr>
          <w:jc w:val="center"/>
        </w:trPr>
        <w:tc>
          <w:tcPr>
            <w:tcW w:w="1696" w:type="dxa"/>
            <w:shd w:val="clear" w:color="auto" w:fill="BDD6EE"/>
            <w:vAlign w:val="center"/>
          </w:tcPr>
          <w:p w14:paraId="1A1CE957"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Dezembro</w:t>
            </w:r>
          </w:p>
        </w:tc>
        <w:tc>
          <w:tcPr>
            <w:tcW w:w="3119" w:type="dxa"/>
            <w:shd w:val="clear" w:color="auto" w:fill="C5E0B3"/>
            <w:vAlign w:val="center"/>
          </w:tcPr>
          <w:p w14:paraId="6230703E" w14:textId="77777777" w:rsidR="009B3732" w:rsidRPr="00945B03" w:rsidRDefault="009B3732" w:rsidP="00E929CE">
            <w:pPr>
              <w:spacing w:after="0" w:line="240" w:lineRule="auto"/>
              <w:jc w:val="center"/>
              <w:rPr>
                <w:rFonts w:ascii="Maiandra GD" w:hAnsi="Maiandra GD"/>
                <w:sz w:val="20"/>
                <w:szCs w:val="20"/>
              </w:rPr>
            </w:pPr>
            <w:r w:rsidRPr="00945B03">
              <w:rPr>
                <w:rFonts w:ascii="Maiandra GD" w:hAnsi="Maiandra GD"/>
                <w:sz w:val="20"/>
                <w:szCs w:val="20"/>
              </w:rPr>
              <w:t>135 x 4.656,00 / 1000 = 628,56</w:t>
            </w:r>
          </w:p>
        </w:tc>
        <w:tc>
          <w:tcPr>
            <w:tcW w:w="1843" w:type="dxa"/>
            <w:shd w:val="clear" w:color="auto" w:fill="C5E0B3"/>
            <w:vAlign w:val="center"/>
          </w:tcPr>
          <w:p w14:paraId="26E23DB3" w14:textId="7C36973E" w:rsidR="009B3732" w:rsidRPr="00945B03" w:rsidRDefault="00945B03" w:rsidP="00945B03">
            <w:pPr>
              <w:spacing w:after="0" w:line="240" w:lineRule="auto"/>
              <w:jc w:val="center"/>
              <w:rPr>
                <w:rFonts w:ascii="Maiandra GD" w:hAnsi="Maiandra GD"/>
                <w:sz w:val="20"/>
                <w:szCs w:val="20"/>
              </w:rPr>
            </w:pPr>
            <w:r w:rsidRPr="00945B03">
              <w:rPr>
                <w:rFonts w:ascii="Maiandra GD" w:hAnsi="Maiandra GD"/>
                <w:sz w:val="20"/>
                <w:szCs w:val="20"/>
              </w:rPr>
              <w:t>5</w:t>
            </w:r>
          </w:p>
        </w:tc>
        <w:tc>
          <w:tcPr>
            <w:tcW w:w="2551" w:type="dxa"/>
            <w:shd w:val="clear" w:color="auto" w:fill="C5E0B3"/>
            <w:vAlign w:val="center"/>
          </w:tcPr>
          <w:p w14:paraId="5065C47B" w14:textId="6A54BDA3" w:rsidR="009B3732" w:rsidRPr="00945B03" w:rsidRDefault="00945B03" w:rsidP="00E929CE">
            <w:pPr>
              <w:spacing w:after="0" w:line="240" w:lineRule="auto"/>
              <w:jc w:val="center"/>
              <w:rPr>
                <w:rFonts w:ascii="Maiandra GD" w:hAnsi="Maiandra GD"/>
                <w:sz w:val="20"/>
                <w:szCs w:val="20"/>
              </w:rPr>
            </w:pPr>
            <w:r w:rsidRPr="00945B03">
              <w:rPr>
                <w:rFonts w:ascii="Maiandra GD" w:hAnsi="Maiandra GD"/>
                <w:sz w:val="20"/>
                <w:szCs w:val="20"/>
              </w:rPr>
              <w:t>623</w:t>
            </w:r>
            <w:r w:rsidR="009B3732" w:rsidRPr="00945B03">
              <w:rPr>
                <w:rFonts w:ascii="Maiandra GD" w:hAnsi="Maiandra GD"/>
                <w:sz w:val="20"/>
                <w:szCs w:val="20"/>
              </w:rPr>
              <w:t>,</w:t>
            </w:r>
            <w:r w:rsidRPr="00945B03">
              <w:rPr>
                <w:rFonts w:ascii="Maiandra GD" w:hAnsi="Maiandra GD"/>
                <w:sz w:val="20"/>
                <w:szCs w:val="20"/>
              </w:rPr>
              <w:t>56</w:t>
            </w:r>
          </w:p>
        </w:tc>
      </w:tr>
      <w:tr w:rsidR="009B3732" w:rsidRPr="00D01DE7" w14:paraId="5CB65BD3" w14:textId="77777777" w:rsidTr="00E929CE">
        <w:trPr>
          <w:jc w:val="center"/>
        </w:trPr>
        <w:tc>
          <w:tcPr>
            <w:tcW w:w="1696" w:type="dxa"/>
            <w:shd w:val="clear" w:color="auto" w:fill="BDD6EE"/>
            <w:vAlign w:val="center"/>
          </w:tcPr>
          <w:p w14:paraId="1B80678C" w14:textId="77777777" w:rsidR="009B3732" w:rsidRPr="00945B03" w:rsidRDefault="009B3732" w:rsidP="00E929CE">
            <w:pPr>
              <w:spacing w:after="0" w:line="240" w:lineRule="auto"/>
              <w:jc w:val="center"/>
              <w:rPr>
                <w:rFonts w:ascii="Maiandra GD" w:hAnsi="Maiandra GD"/>
                <w:b/>
                <w:sz w:val="20"/>
                <w:szCs w:val="20"/>
              </w:rPr>
            </w:pPr>
            <w:r w:rsidRPr="00945B03">
              <w:rPr>
                <w:rFonts w:ascii="Maiandra GD" w:hAnsi="Maiandra GD"/>
                <w:b/>
                <w:sz w:val="20"/>
                <w:szCs w:val="20"/>
              </w:rPr>
              <w:t>Total anual</w:t>
            </w:r>
          </w:p>
        </w:tc>
        <w:tc>
          <w:tcPr>
            <w:tcW w:w="3119" w:type="dxa"/>
            <w:shd w:val="clear" w:color="auto" w:fill="C5E0B3"/>
            <w:vAlign w:val="center"/>
          </w:tcPr>
          <w:p w14:paraId="281129F9" w14:textId="77777777" w:rsidR="009B3732" w:rsidRPr="00945B03" w:rsidRDefault="009B3732" w:rsidP="00E929CE">
            <w:pPr>
              <w:spacing w:after="0" w:line="240" w:lineRule="auto"/>
              <w:jc w:val="center"/>
              <w:rPr>
                <w:rFonts w:ascii="Maiandra GD" w:hAnsi="Maiandra GD"/>
                <w:b/>
                <w:sz w:val="20"/>
                <w:szCs w:val="20"/>
              </w:rPr>
            </w:pPr>
            <w:r w:rsidRPr="00945B03">
              <w:rPr>
                <w:rFonts w:ascii="Maiandra GD" w:hAnsi="Maiandra GD"/>
                <w:sz w:val="20"/>
                <w:szCs w:val="20"/>
              </w:rPr>
              <w:t>7.305,26</w:t>
            </w:r>
          </w:p>
        </w:tc>
        <w:tc>
          <w:tcPr>
            <w:tcW w:w="1843" w:type="dxa"/>
            <w:shd w:val="clear" w:color="auto" w:fill="C5E0B3"/>
            <w:vAlign w:val="center"/>
          </w:tcPr>
          <w:p w14:paraId="212FC320" w14:textId="33B66F36" w:rsidR="009B3732" w:rsidRPr="00945B03" w:rsidRDefault="00945B03" w:rsidP="00E929CE">
            <w:pPr>
              <w:spacing w:after="0" w:line="240" w:lineRule="auto"/>
              <w:jc w:val="center"/>
              <w:rPr>
                <w:rFonts w:ascii="Maiandra GD" w:hAnsi="Maiandra GD"/>
                <w:b/>
                <w:sz w:val="20"/>
                <w:szCs w:val="20"/>
              </w:rPr>
            </w:pPr>
            <w:r w:rsidRPr="00945B03">
              <w:rPr>
                <w:rFonts w:ascii="Maiandra GD" w:hAnsi="Maiandra GD"/>
                <w:sz w:val="20"/>
                <w:szCs w:val="20"/>
              </w:rPr>
              <w:t>60</w:t>
            </w:r>
          </w:p>
        </w:tc>
        <w:tc>
          <w:tcPr>
            <w:tcW w:w="2551" w:type="dxa"/>
            <w:shd w:val="clear" w:color="auto" w:fill="C5E0B3"/>
            <w:vAlign w:val="center"/>
          </w:tcPr>
          <w:p w14:paraId="405D774B" w14:textId="62ED41A4" w:rsidR="009B3732" w:rsidRPr="00D01DE7" w:rsidRDefault="00945B03" w:rsidP="00E929CE">
            <w:pPr>
              <w:spacing w:after="0" w:line="240" w:lineRule="auto"/>
              <w:jc w:val="center"/>
              <w:rPr>
                <w:rFonts w:ascii="Maiandra GD" w:hAnsi="Maiandra GD"/>
                <w:b/>
                <w:sz w:val="20"/>
                <w:szCs w:val="20"/>
              </w:rPr>
            </w:pPr>
            <w:r w:rsidRPr="00945B03">
              <w:rPr>
                <w:rFonts w:ascii="Maiandra GD" w:hAnsi="Maiandra GD"/>
                <w:b/>
                <w:sz w:val="20"/>
                <w:szCs w:val="20"/>
              </w:rPr>
              <w:t>7.</w:t>
            </w:r>
            <w:r w:rsidR="009B3732" w:rsidRPr="00945B03">
              <w:rPr>
                <w:rFonts w:ascii="Maiandra GD" w:hAnsi="Maiandra GD"/>
                <w:b/>
                <w:sz w:val="20"/>
                <w:szCs w:val="20"/>
              </w:rPr>
              <w:t>2</w:t>
            </w:r>
            <w:r w:rsidRPr="00945B03">
              <w:rPr>
                <w:rFonts w:ascii="Maiandra GD" w:hAnsi="Maiandra GD"/>
                <w:b/>
                <w:sz w:val="20"/>
                <w:szCs w:val="20"/>
              </w:rPr>
              <w:t>45</w:t>
            </w:r>
            <w:r w:rsidR="009B3732" w:rsidRPr="00945B03">
              <w:rPr>
                <w:rFonts w:ascii="Maiandra GD" w:hAnsi="Maiandra GD"/>
                <w:b/>
                <w:sz w:val="20"/>
                <w:szCs w:val="20"/>
              </w:rPr>
              <w:t>,</w:t>
            </w:r>
            <w:r w:rsidRPr="00945B03">
              <w:rPr>
                <w:rFonts w:ascii="Maiandra GD" w:hAnsi="Maiandra GD"/>
                <w:b/>
                <w:sz w:val="20"/>
                <w:szCs w:val="20"/>
              </w:rPr>
              <w:t>2</w:t>
            </w:r>
            <w:r w:rsidR="009B3732" w:rsidRPr="00945B03">
              <w:rPr>
                <w:rFonts w:ascii="Maiandra GD" w:hAnsi="Maiandra GD"/>
                <w:b/>
                <w:sz w:val="20"/>
                <w:szCs w:val="20"/>
              </w:rPr>
              <w:t>6</w:t>
            </w:r>
          </w:p>
        </w:tc>
      </w:tr>
    </w:tbl>
    <w:p w14:paraId="5AED96DA" w14:textId="77777777" w:rsidR="009B3732" w:rsidRPr="00D01DE7" w:rsidRDefault="009B3732" w:rsidP="009B3732">
      <w:pPr>
        <w:pStyle w:val="Recuodecorpodetexto"/>
        <w:spacing w:after="240" w:line="360" w:lineRule="auto"/>
        <w:ind w:left="284"/>
        <w:jc w:val="both"/>
        <w:rPr>
          <w:rFonts w:ascii="Maiandra GD" w:hAnsi="Maiandra GD"/>
        </w:rPr>
      </w:pPr>
    </w:p>
    <w:p w14:paraId="67C103EE" w14:textId="77777777" w:rsidR="009B3732" w:rsidRPr="00705353"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C31C2E">
        <w:rPr>
          <w:rFonts w:ascii="Maiandra GD" w:eastAsia="Times New Roman" w:hAnsi="Maiandra GD"/>
          <w:b/>
          <w:bCs/>
          <w:color w:val="000000"/>
          <w:lang w:eastAsia="pt-BR"/>
        </w:rPr>
        <w:t>7.2 -</w:t>
      </w:r>
      <w:r w:rsidRPr="00C31C2E">
        <w:rPr>
          <w:rFonts w:ascii="Maiandra GD" w:eastAsia="Times New Roman" w:hAnsi="Maiandra GD"/>
          <w:color w:val="000000"/>
          <w:lang w:eastAsia="pt-BR"/>
        </w:rPr>
        <w:t xml:space="preserve"> Quanto a consulta de Viabilidade da EMASA </w:t>
      </w:r>
      <w:r w:rsidRPr="00705353">
        <w:rPr>
          <w:rFonts w:ascii="Maiandra GD" w:eastAsia="Times New Roman" w:hAnsi="Maiandra GD"/>
          <w:color w:val="000000"/>
          <w:lang w:eastAsia="pt-BR"/>
        </w:rPr>
        <w:t xml:space="preserve">e Contas de Água em Anexos (anexo 02 e 03); </w:t>
      </w:r>
    </w:p>
    <w:p w14:paraId="72C0C063" w14:textId="6B04CD59" w:rsidR="009B3732" w:rsidRPr="003B65FE"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highlight w:val="magenta"/>
          <w:lang w:eastAsia="pt-BR"/>
        </w:rPr>
      </w:pPr>
      <w:r w:rsidRPr="00705353">
        <w:rPr>
          <w:rFonts w:ascii="Maiandra GD" w:eastAsia="Times New Roman" w:hAnsi="Maiandra GD"/>
          <w:b/>
          <w:bCs/>
          <w:color w:val="000000"/>
          <w:lang w:eastAsia="pt-BR"/>
        </w:rPr>
        <w:t>7.3 -</w:t>
      </w:r>
      <w:r w:rsidRPr="00705353">
        <w:rPr>
          <w:rFonts w:ascii="Maiandra GD" w:eastAsia="Times New Roman" w:hAnsi="Maiandra GD"/>
          <w:color w:val="000000"/>
          <w:lang w:eastAsia="pt-BR"/>
        </w:rPr>
        <w:t xml:space="preserve"> Quanto a consulta de Viabilidade da CELESC e comprovantes de contas de ener</w:t>
      </w:r>
      <w:r w:rsidR="00C22695">
        <w:rPr>
          <w:rFonts w:ascii="Maiandra GD" w:eastAsia="Times New Roman" w:hAnsi="Maiandra GD"/>
          <w:color w:val="000000"/>
          <w:lang w:eastAsia="pt-BR"/>
        </w:rPr>
        <w:t>gia dos estabelecimentos (Anexo 04</w:t>
      </w:r>
      <w:r w:rsidRPr="00705353">
        <w:rPr>
          <w:rFonts w:ascii="Maiandra GD" w:eastAsia="Times New Roman" w:hAnsi="Maiandra GD"/>
          <w:color w:val="000000"/>
          <w:lang w:eastAsia="pt-BR"/>
        </w:rPr>
        <w:t xml:space="preserve">). </w:t>
      </w:r>
      <w:r w:rsidRPr="00C31C2E">
        <w:rPr>
          <w:rFonts w:ascii="Maiandra GD" w:eastAsia="Times New Roman" w:hAnsi="Maiandra GD"/>
          <w:color w:val="000000"/>
          <w:lang w:eastAsia="pt-BR"/>
        </w:rPr>
        <w:t>A viabilidade Ambiental é dispensada pela apresentação de Licença Ambiental de Operação nº 7920/2018 - IMA em anexo 0</w:t>
      </w:r>
      <w:r w:rsidR="00C22695">
        <w:rPr>
          <w:rFonts w:ascii="Maiandra GD" w:eastAsia="Times New Roman" w:hAnsi="Maiandra GD"/>
          <w:color w:val="000000"/>
          <w:lang w:eastAsia="pt-BR"/>
        </w:rPr>
        <w:t>5</w:t>
      </w:r>
      <w:r w:rsidRPr="00C31C2E">
        <w:rPr>
          <w:rFonts w:ascii="Maiandra GD" w:eastAsia="Times New Roman" w:hAnsi="Maiandra GD"/>
          <w:color w:val="000000"/>
          <w:lang w:eastAsia="pt-BR"/>
        </w:rPr>
        <w:t xml:space="preserve"> - referente ao empreendimento e atividade requerida e desenvolvida pelo empreendedor; </w:t>
      </w:r>
    </w:p>
    <w:p w14:paraId="67A18AA0" w14:textId="56E225E8" w:rsidR="009B3732" w:rsidRPr="00581078"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A428AD">
        <w:rPr>
          <w:rFonts w:ascii="Maiandra GD" w:eastAsia="Times New Roman" w:hAnsi="Maiandra GD"/>
          <w:b/>
          <w:bCs/>
          <w:color w:val="000000"/>
          <w:lang w:eastAsia="pt-BR"/>
        </w:rPr>
        <w:t>7.4 -</w:t>
      </w:r>
      <w:r w:rsidRPr="00A428AD">
        <w:rPr>
          <w:rFonts w:ascii="Maiandra GD" w:eastAsia="Times New Roman" w:hAnsi="Maiandra GD"/>
          <w:color w:val="000000"/>
          <w:lang w:eastAsia="pt-BR"/>
        </w:rPr>
        <w:t xml:space="preserve"> Os Resíduos Sólidos gerados pelas atividades executadas nos estabelecimentos do empreendimento deverão quando couber atender a condicionante do item 3 da Licença Ambiental de Operação nº 7920/2018 - IMA (licença apresentada em anexo 0</w:t>
      </w:r>
      <w:r w:rsidR="00C22695">
        <w:rPr>
          <w:rFonts w:ascii="Maiandra GD" w:eastAsia="Times New Roman" w:hAnsi="Maiandra GD"/>
          <w:color w:val="000000"/>
          <w:lang w:eastAsia="pt-BR"/>
        </w:rPr>
        <w:t>5</w:t>
      </w:r>
      <w:r w:rsidRPr="00A428AD">
        <w:rPr>
          <w:rFonts w:ascii="Maiandra GD" w:eastAsia="Times New Roman" w:hAnsi="Maiandra GD"/>
          <w:color w:val="000000"/>
          <w:lang w:eastAsia="pt-BR"/>
        </w:rPr>
        <w:t>);</w:t>
      </w:r>
    </w:p>
    <w:p w14:paraId="0A4D6059" w14:textId="1850ABC7" w:rsidR="009B3732" w:rsidRPr="004C6A71" w:rsidRDefault="009B3732" w:rsidP="00C22695">
      <w:pPr>
        <w:rPr>
          <w:rFonts w:ascii="Maiandra GD" w:eastAsia="Times New Roman" w:hAnsi="Maiandra GD"/>
          <w:color w:val="000000"/>
          <w:lang w:eastAsia="pt-BR"/>
        </w:rPr>
      </w:pPr>
      <w:r w:rsidRPr="00705353">
        <w:rPr>
          <w:rFonts w:ascii="Maiandra GD" w:eastAsia="Times New Roman" w:hAnsi="Maiandra GD"/>
          <w:b/>
          <w:bCs/>
          <w:color w:val="000000"/>
          <w:lang w:eastAsia="pt-BR"/>
        </w:rPr>
        <w:t xml:space="preserve">9 </w:t>
      </w:r>
      <w:r w:rsidR="00A428AD" w:rsidRPr="00705353">
        <w:rPr>
          <w:rFonts w:ascii="Maiandra GD" w:eastAsia="Times New Roman" w:hAnsi="Maiandra GD"/>
          <w:b/>
          <w:bCs/>
          <w:color w:val="000000"/>
          <w:lang w:eastAsia="pt-BR"/>
        </w:rPr>
        <w:t>–</w:t>
      </w:r>
      <w:r w:rsidRPr="00705353">
        <w:rPr>
          <w:rFonts w:ascii="Maiandra GD" w:eastAsia="Times New Roman" w:hAnsi="Maiandra GD"/>
          <w:color w:val="000000"/>
          <w:lang w:eastAsia="pt-BR"/>
        </w:rPr>
        <w:t xml:space="preserve"> </w:t>
      </w:r>
      <w:r w:rsidR="00C22695">
        <w:rPr>
          <w:rFonts w:ascii="Maiandra GD" w:eastAsia="Times New Roman" w:hAnsi="Maiandra GD"/>
          <w:color w:val="000000"/>
          <w:lang w:eastAsia="pt-BR"/>
        </w:rPr>
        <w:t xml:space="preserve">Arruamento e </w:t>
      </w:r>
      <w:r w:rsidRPr="00705353">
        <w:rPr>
          <w:rFonts w:ascii="Maiandra GD" w:eastAsia="Times New Roman" w:hAnsi="Maiandra GD"/>
          <w:color w:val="000000"/>
          <w:lang w:eastAsia="pt-BR"/>
        </w:rPr>
        <w:t>Bicicletário</w:t>
      </w:r>
      <w:r w:rsidR="00A428AD">
        <w:rPr>
          <w:rFonts w:ascii="Maiandra GD" w:eastAsia="Times New Roman" w:hAnsi="Maiandra GD"/>
          <w:color w:val="000000"/>
          <w:lang w:eastAsia="pt-BR"/>
        </w:rPr>
        <w:t xml:space="preserve"> (Conforme Anexo </w:t>
      </w:r>
      <w:r w:rsidR="00C22695">
        <w:rPr>
          <w:rFonts w:ascii="Maiandra GD" w:eastAsia="Times New Roman" w:hAnsi="Maiandra GD"/>
          <w:color w:val="000000"/>
          <w:lang w:eastAsia="pt-BR"/>
        </w:rPr>
        <w:t>06</w:t>
      </w:r>
      <w:r w:rsidR="00A428AD">
        <w:rPr>
          <w:rFonts w:ascii="Maiandra GD" w:eastAsia="Times New Roman" w:hAnsi="Maiandra GD"/>
          <w:color w:val="000000"/>
          <w:lang w:eastAsia="pt-BR"/>
        </w:rPr>
        <w:t>)</w:t>
      </w:r>
    </w:p>
    <w:p w14:paraId="5FC71611" w14:textId="77777777" w:rsidR="000E64A8" w:rsidRDefault="000E64A8"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666B1441" w14:textId="77777777" w:rsidR="009B3732" w:rsidRPr="002704C6"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042C32">
        <w:rPr>
          <w:rFonts w:ascii="Maiandra GD" w:eastAsia="Times New Roman" w:hAnsi="Maiandra GD"/>
          <w:b/>
          <w:bCs/>
          <w:color w:val="000000"/>
          <w:lang w:eastAsia="pt-BR"/>
        </w:rPr>
        <w:t>12 -</w:t>
      </w:r>
      <w:r w:rsidRPr="002704C6">
        <w:rPr>
          <w:rFonts w:ascii="Maiandra GD" w:eastAsia="Times New Roman" w:hAnsi="Maiandra GD"/>
          <w:color w:val="000000"/>
          <w:lang w:eastAsia="pt-BR"/>
        </w:rPr>
        <w:t xml:space="preserve"> </w:t>
      </w:r>
      <w:r w:rsidRPr="002704C6">
        <w:rPr>
          <w:rFonts w:ascii="Maiandra GD" w:eastAsia="Times New Roman" w:hAnsi="Maiandra GD"/>
          <w:b/>
          <w:color w:val="000000"/>
          <w:lang w:eastAsia="pt-BR"/>
        </w:rPr>
        <w:t xml:space="preserve">Valor do investimento </w:t>
      </w:r>
      <w:bookmarkStart w:id="2" w:name="_Hlk8459582"/>
      <w:r w:rsidRPr="002704C6">
        <w:rPr>
          <w:rFonts w:ascii="Maiandra GD" w:eastAsia="Times New Roman" w:hAnsi="Maiandra GD"/>
          <w:b/>
          <w:color w:val="000000"/>
          <w:lang w:eastAsia="pt-BR"/>
        </w:rPr>
        <w:t>(correção)</w:t>
      </w:r>
      <w:bookmarkEnd w:id="2"/>
    </w:p>
    <w:p w14:paraId="34F4F514" w14:textId="77777777" w:rsidR="009B3732" w:rsidRPr="002704C6"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2704C6">
        <w:rPr>
          <w:rFonts w:ascii="Maiandra GD" w:eastAsia="Times New Roman" w:hAnsi="Maiandra GD"/>
          <w:color w:val="000000"/>
          <w:lang w:eastAsia="pt-BR"/>
        </w:rPr>
        <w:t xml:space="preserve">A </w:t>
      </w:r>
      <w:r w:rsidRPr="002704C6">
        <w:rPr>
          <w:rFonts w:ascii="Maiandra GD" w:eastAsia="Times New Roman" w:hAnsi="Maiandra GD"/>
          <w:b/>
          <w:color w:val="000000"/>
          <w:lang w:eastAsia="pt-BR"/>
        </w:rPr>
        <w:t>Estimativa de Custos do empreendimento</w:t>
      </w:r>
      <w:r w:rsidRPr="002704C6">
        <w:rPr>
          <w:rFonts w:ascii="Maiandra GD" w:eastAsia="Times New Roman" w:hAnsi="Maiandra GD"/>
          <w:color w:val="000000"/>
          <w:lang w:eastAsia="pt-BR"/>
        </w:rPr>
        <w:t xml:space="preserve"> considerando o art. 6º da Lei</w:t>
      </w:r>
      <w:r w:rsidRPr="004F3A9C">
        <w:rPr>
          <w:rFonts w:ascii="Maiandra GD" w:eastAsia="Times New Roman" w:hAnsi="Maiandra GD"/>
          <w:color w:val="000000"/>
          <w:lang w:eastAsia="pt-BR"/>
        </w:rPr>
        <w:t xml:space="preserve"> </w:t>
      </w:r>
      <w:r w:rsidRPr="00D76ADF">
        <w:rPr>
          <w:rFonts w:ascii="Maiandra GD" w:eastAsia="Times New Roman" w:hAnsi="Maiandra GD"/>
          <w:color w:val="000000"/>
          <w:lang w:eastAsia="pt-BR"/>
        </w:rPr>
        <w:t xml:space="preserve">Municipal Complementar nº 24/2018 o valor total estimado de investimento é de R$ </w:t>
      </w:r>
      <w:r w:rsidRPr="00D76ADF">
        <w:rPr>
          <w:rFonts w:ascii="Maiandra GD" w:eastAsia="Times New Roman" w:hAnsi="Maiandra GD"/>
          <w:b/>
          <w:color w:val="000000"/>
          <w:lang w:eastAsia="pt-BR"/>
        </w:rPr>
        <w:t>7.207.348,32</w:t>
      </w:r>
      <w:r w:rsidRPr="00D76ADF">
        <w:rPr>
          <w:rFonts w:ascii="Maiandra GD" w:eastAsia="Times New Roman" w:hAnsi="Maiandra GD"/>
          <w:bCs/>
          <w:color w:val="000000"/>
          <w:lang w:eastAsia="pt-BR"/>
        </w:rPr>
        <w:t xml:space="preserve"> </w:t>
      </w:r>
      <w:r w:rsidRPr="00D76ADF">
        <w:rPr>
          <w:rFonts w:ascii="Maiandra GD" w:eastAsia="Times New Roman" w:hAnsi="Maiandra GD"/>
          <w:color w:val="000000"/>
          <w:lang w:eastAsia="pt-BR"/>
        </w:rPr>
        <w:t xml:space="preserve">(sete milhões, </w:t>
      </w:r>
      <w:r>
        <w:rPr>
          <w:rFonts w:ascii="Maiandra GD" w:eastAsia="Times New Roman" w:hAnsi="Maiandra GD"/>
          <w:color w:val="000000"/>
          <w:lang w:eastAsia="pt-BR"/>
        </w:rPr>
        <w:t>duzen</w:t>
      </w:r>
      <w:r w:rsidRPr="00D76ADF">
        <w:rPr>
          <w:rFonts w:ascii="Maiandra GD" w:eastAsia="Times New Roman" w:hAnsi="Maiandra GD"/>
          <w:color w:val="000000"/>
          <w:lang w:eastAsia="pt-BR"/>
        </w:rPr>
        <w:t>tos</w:t>
      </w:r>
      <w:r>
        <w:rPr>
          <w:rFonts w:ascii="Maiandra GD" w:eastAsia="Times New Roman" w:hAnsi="Maiandra GD"/>
          <w:color w:val="000000"/>
          <w:lang w:eastAsia="pt-BR"/>
        </w:rPr>
        <w:t xml:space="preserve"> </w:t>
      </w:r>
      <w:r w:rsidRPr="00D76ADF">
        <w:rPr>
          <w:rFonts w:ascii="Maiandra GD" w:eastAsia="Times New Roman" w:hAnsi="Maiandra GD"/>
          <w:color w:val="000000"/>
          <w:lang w:eastAsia="pt-BR"/>
        </w:rPr>
        <w:t>e set</w:t>
      </w:r>
      <w:r>
        <w:rPr>
          <w:rFonts w:ascii="Maiandra GD" w:eastAsia="Times New Roman" w:hAnsi="Maiandra GD"/>
          <w:color w:val="000000"/>
          <w:lang w:eastAsia="pt-BR"/>
        </w:rPr>
        <w:t>e</w:t>
      </w:r>
      <w:r w:rsidRPr="00D76ADF">
        <w:rPr>
          <w:rFonts w:ascii="Maiandra GD" w:eastAsia="Times New Roman" w:hAnsi="Maiandra GD"/>
          <w:color w:val="000000"/>
          <w:lang w:eastAsia="pt-BR"/>
        </w:rPr>
        <w:t xml:space="preserve"> mil, </w:t>
      </w:r>
      <w:r>
        <w:rPr>
          <w:rFonts w:ascii="Maiandra GD" w:eastAsia="Times New Roman" w:hAnsi="Maiandra GD"/>
          <w:color w:val="000000"/>
          <w:lang w:eastAsia="pt-BR"/>
        </w:rPr>
        <w:t>treze</w:t>
      </w:r>
      <w:r w:rsidRPr="00D76ADF">
        <w:rPr>
          <w:rFonts w:ascii="Maiandra GD" w:eastAsia="Times New Roman" w:hAnsi="Maiandra GD"/>
          <w:color w:val="000000"/>
          <w:lang w:eastAsia="pt-BR"/>
        </w:rPr>
        <w:t xml:space="preserve">ntos e </w:t>
      </w:r>
      <w:r>
        <w:rPr>
          <w:rFonts w:ascii="Maiandra GD" w:eastAsia="Times New Roman" w:hAnsi="Maiandra GD"/>
          <w:color w:val="000000"/>
          <w:lang w:eastAsia="pt-BR"/>
        </w:rPr>
        <w:t>quarent</w:t>
      </w:r>
      <w:r w:rsidRPr="00D76ADF">
        <w:rPr>
          <w:rFonts w:ascii="Maiandra GD" w:eastAsia="Times New Roman" w:hAnsi="Maiandra GD"/>
          <w:color w:val="000000"/>
          <w:lang w:eastAsia="pt-BR"/>
        </w:rPr>
        <w:t xml:space="preserve">a e </w:t>
      </w:r>
      <w:r>
        <w:rPr>
          <w:rFonts w:ascii="Maiandra GD" w:eastAsia="Times New Roman" w:hAnsi="Maiandra GD"/>
          <w:color w:val="000000"/>
          <w:lang w:eastAsia="pt-BR"/>
        </w:rPr>
        <w:t>oito</w:t>
      </w:r>
      <w:r w:rsidRPr="00D76ADF">
        <w:rPr>
          <w:rFonts w:ascii="Maiandra GD" w:eastAsia="Times New Roman" w:hAnsi="Maiandra GD"/>
          <w:color w:val="000000"/>
          <w:lang w:eastAsia="pt-BR"/>
        </w:rPr>
        <w:t xml:space="preserve"> reais e</w:t>
      </w:r>
      <w:r w:rsidRPr="002704C6">
        <w:rPr>
          <w:rFonts w:ascii="Maiandra GD" w:eastAsia="Times New Roman" w:hAnsi="Maiandra GD"/>
          <w:color w:val="000000"/>
          <w:lang w:eastAsia="pt-BR"/>
        </w:rPr>
        <w:t xml:space="preserve"> </w:t>
      </w:r>
      <w:r>
        <w:rPr>
          <w:rFonts w:ascii="Maiandra GD" w:eastAsia="Times New Roman" w:hAnsi="Maiandra GD"/>
          <w:color w:val="000000"/>
          <w:lang w:eastAsia="pt-BR"/>
        </w:rPr>
        <w:t xml:space="preserve">trinta e dois </w:t>
      </w:r>
      <w:r w:rsidRPr="002704C6">
        <w:rPr>
          <w:rFonts w:ascii="Maiandra GD" w:eastAsia="Times New Roman" w:hAnsi="Maiandra GD"/>
          <w:color w:val="000000"/>
          <w:lang w:eastAsia="pt-BR"/>
        </w:rPr>
        <w:t xml:space="preserve">centavos). Todos os empreendimentos no entorno do imóvel, junto à Avenida dos Estados são construídos em alvenaria. Por se tratar de Zona Comercial predominante e sendo a Avenida dos Estados um importante corredor de serviços, a maior parte das instalações do entorno compreendem galpões e salas comerciais de pequeno e médio porte. Muitas das edificações foram implantadas apenas recentemente na área de entorno, fazendo desta uma região, uma área de expansão relativamente nova no contexto urbano do município. </w:t>
      </w:r>
    </w:p>
    <w:p w14:paraId="346AD696" w14:textId="77777777" w:rsidR="009B3732" w:rsidRPr="002704C6"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2704C6">
        <w:rPr>
          <w:rFonts w:ascii="Maiandra GD" w:eastAsia="Times New Roman" w:hAnsi="Maiandra GD"/>
          <w:color w:val="000000"/>
          <w:lang w:eastAsia="pt-BR"/>
        </w:rPr>
        <w:t>Ocorre grande diversidade de padrões das instalações do entorno, variando desde estruturas de pórtico simples com cobertura em aço, até obras em concreto armado com grandes fundações. Pode-se considerar que o projeto pretendido para o empreendimento se enquadra no padrão mais elevado de construção e sustentabilidade observado na área de entorno.</w:t>
      </w:r>
    </w:p>
    <w:p w14:paraId="01B6F590" w14:textId="77777777" w:rsidR="009B3732" w:rsidRPr="004E321B" w:rsidRDefault="009B3732" w:rsidP="009B3732">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2704C6">
        <w:rPr>
          <w:rFonts w:ascii="Maiandra GD" w:eastAsia="Times New Roman" w:hAnsi="Maiandra GD"/>
          <w:color w:val="000000"/>
          <w:lang w:eastAsia="pt-BR"/>
        </w:rPr>
        <w:t>O investimento na construção deste tipo de instalação comercial nesta região do município de Balneário Camboriú se justifica principalmente pelo retorno financeiro de médio prazo a ser obtido com a locação e arrendamento destes locais para instalação de outras empresas;</w:t>
      </w:r>
    </w:p>
    <w:p w14:paraId="762FD236" w14:textId="77777777" w:rsidR="00945B03" w:rsidRPr="0041110B" w:rsidRDefault="00945B03"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408EA33A" w14:textId="77777777" w:rsidR="00AD6595" w:rsidRPr="00495223" w:rsidRDefault="00361564" w:rsidP="00AD6595">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D76FEF">
        <w:rPr>
          <w:rFonts w:ascii="Maiandra GD" w:eastAsia="Times New Roman" w:hAnsi="Maiandra GD"/>
          <w:color w:val="000000"/>
          <w:lang w:eastAsia="pt-BR"/>
        </w:rPr>
        <w:t>13 -</w:t>
      </w:r>
      <w:r w:rsidR="00BC3629" w:rsidRPr="00D76FEF">
        <w:rPr>
          <w:rFonts w:ascii="Maiandra GD" w:eastAsia="Times New Roman" w:hAnsi="Maiandra GD"/>
          <w:color w:val="000000"/>
          <w:lang w:eastAsia="pt-BR"/>
        </w:rPr>
        <w:t xml:space="preserve"> </w:t>
      </w:r>
      <w:r w:rsidR="00AD6595" w:rsidRPr="00D76FEF">
        <w:rPr>
          <w:rFonts w:ascii="Maiandra GD" w:eastAsia="Times New Roman" w:hAnsi="Maiandra GD"/>
          <w:color w:val="000000"/>
          <w:lang w:eastAsia="pt-BR"/>
        </w:rPr>
        <w:t>“</w:t>
      </w:r>
      <w:r w:rsidR="00AD6595" w:rsidRPr="00D76FEF">
        <w:rPr>
          <w:rFonts w:ascii="Maiandra GD" w:eastAsia="Times New Roman" w:hAnsi="Maiandra GD"/>
          <w:b/>
          <w:color w:val="000000"/>
          <w:lang w:eastAsia="pt-BR"/>
        </w:rPr>
        <w:t>3.7.1 Sistema Viário da AVD”</w:t>
      </w:r>
    </w:p>
    <w:p w14:paraId="3B18B014" w14:textId="202AACD9" w:rsidR="00AD6595" w:rsidRPr="00495223"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495223">
        <w:rPr>
          <w:rFonts w:ascii="Maiandra GD" w:eastAsia="Times New Roman" w:hAnsi="Maiandra GD"/>
          <w:color w:val="000000"/>
          <w:lang w:eastAsia="pt-BR"/>
        </w:rPr>
        <w:t>Conforme estabelecido em área de Vizinhança direta são encontradas e definidas como as principais vias de circulação a Avenida dos Estados, Estrada da Rainha, Avenida Carlos Drumm</w:t>
      </w:r>
      <w:r w:rsidR="00A760C6">
        <w:rPr>
          <w:rFonts w:ascii="Maiandra GD" w:eastAsia="Times New Roman" w:hAnsi="Maiandra GD"/>
          <w:color w:val="000000"/>
          <w:lang w:eastAsia="pt-BR"/>
        </w:rPr>
        <w:t xml:space="preserve">ond Andrade e Rua Miguel Matte </w:t>
      </w:r>
      <w:r w:rsidRPr="00495223">
        <w:rPr>
          <w:rFonts w:ascii="Maiandra GD" w:eastAsia="Times New Roman" w:hAnsi="Maiandra GD"/>
          <w:color w:val="000000"/>
          <w:lang w:eastAsia="pt-BR"/>
        </w:rPr>
        <w:t>presentes na Área de Vizinhança. No local o único model existente é o terrestre rodoviário. As hierarquias viárias são apresentadas em mapa subsequente.</w:t>
      </w:r>
    </w:p>
    <w:p w14:paraId="3D27B819" w14:textId="0B901DF1" w:rsidR="00AD6595" w:rsidRPr="00495223" w:rsidRDefault="00A64F20" w:rsidP="00AD6595">
      <w:pPr>
        <w:pStyle w:val="Estilo3"/>
        <w:spacing w:line="240" w:lineRule="auto"/>
        <w:ind w:firstLine="0"/>
        <w:jc w:val="center"/>
        <w:rPr>
          <w:rFonts w:ascii="Maiandra GD" w:hAnsi="Maiandra GD"/>
          <w:b/>
          <w:bCs/>
          <w:sz w:val="20"/>
        </w:rPr>
      </w:pPr>
      <w:r>
        <w:rPr>
          <w:rFonts w:ascii="Maiandra GD" w:hAnsi="Maiandra GD" w:cs="Arial"/>
          <w:b/>
          <w:noProof/>
          <w:lang w:eastAsia="pt-BR"/>
        </w:rPr>
        <mc:AlternateContent>
          <mc:Choice Requires="wps">
            <w:drawing>
              <wp:anchor distT="0" distB="0" distL="114300" distR="114300" simplePos="0" relativeHeight="251659264" behindDoc="0" locked="0" layoutInCell="1" allowOverlap="1" wp14:anchorId="32D96305" wp14:editId="465AE853">
                <wp:simplePos x="0" y="0"/>
                <wp:positionH relativeFrom="column">
                  <wp:posOffset>2059940</wp:posOffset>
                </wp:positionH>
                <wp:positionV relativeFrom="paragraph">
                  <wp:posOffset>1468755</wp:posOffset>
                </wp:positionV>
                <wp:extent cx="273858" cy="297703"/>
                <wp:effectExtent l="76200" t="57150" r="50165" b="64770"/>
                <wp:wrapNone/>
                <wp:docPr id="176" name="Retângulo 176"/>
                <wp:cNvGraphicFramePr/>
                <a:graphic xmlns:a="http://schemas.openxmlformats.org/drawingml/2006/main">
                  <a:graphicData uri="http://schemas.microsoft.com/office/word/2010/wordprocessingShape">
                    <wps:wsp>
                      <wps:cNvSpPr/>
                      <wps:spPr>
                        <a:xfrm rot="1324546">
                          <a:off x="0" y="0"/>
                          <a:ext cx="273858" cy="297703"/>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http://schemas.microsoft.com/office/drawing/2014/chartex">
            <w:pict>
              <v:rect w14:anchorId="7BEBAD8E" id="Retângulo 176" o:spid="_x0000_s1026" style="position:absolute;margin-left:162.2pt;margin-top:115.65pt;width:21.55pt;height:23.45pt;rotation:1446757fd;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" fillcolor="black [3213]" strokecolor="black [3213]" strokeweight="2pt"/>
            </w:pict>
          </mc:Fallback>
        </mc:AlternateContent>
      </w:r>
      <w:r>
        <w:rPr>
          <w:rFonts w:ascii="Maiandra GD" w:hAnsi="Maiandra GD" w:cs="Arial"/>
          <w:b/>
          <w:noProof/>
          <w:lang w:eastAsia="pt-BR"/>
        </w:rPr>
        <w:drawing>
          <wp:inline distT="0" distB="0" distL="0" distR="0" wp14:anchorId="7C395C07" wp14:editId="3F8C6C02">
            <wp:extent cx="5399982" cy="7244715"/>
            <wp:effectExtent l="19050" t="19050" r="10795" b="13335"/>
            <wp:docPr id="26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hierarqui bc.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99982" cy="7244715"/>
                    </a:xfrm>
                    <a:prstGeom prst="rect">
                      <a:avLst/>
                    </a:prstGeom>
                    <a:ln>
                      <a:solidFill>
                        <a:schemeClr val="tx1"/>
                      </a:solidFill>
                    </a:ln>
                  </pic:spPr>
                </pic:pic>
              </a:graphicData>
            </a:graphic>
          </wp:inline>
        </w:drawing>
      </w:r>
    </w:p>
    <w:p w14:paraId="37CE5FD7" w14:textId="77777777" w:rsidR="00AD6595" w:rsidRPr="00495223" w:rsidRDefault="00AD6595" w:rsidP="00AD6595">
      <w:pPr>
        <w:pStyle w:val="Estilo3"/>
        <w:spacing w:after="240"/>
        <w:ind w:firstLine="0"/>
        <w:jc w:val="center"/>
        <w:rPr>
          <w:rFonts w:ascii="Maiandra GD" w:hAnsi="Maiandra GD"/>
        </w:rPr>
      </w:pPr>
      <w:r w:rsidRPr="00495223">
        <w:rPr>
          <w:rFonts w:ascii="Maiandra GD" w:hAnsi="Maiandra GD"/>
          <w:b/>
          <w:bCs/>
          <w:sz w:val="20"/>
        </w:rPr>
        <w:t xml:space="preserve">Figura 1. </w:t>
      </w:r>
      <w:r w:rsidRPr="00495223">
        <w:rPr>
          <w:rFonts w:ascii="Maiandra GD" w:hAnsi="Maiandra GD"/>
          <w:noProof/>
          <w:sz w:val="20"/>
        </w:rPr>
        <w:t>Mapa da hierarquia viária da Área de Vizinhaça Direta (SPU/PMBC).</w:t>
      </w:r>
    </w:p>
    <w:p w14:paraId="033F7CE6" w14:textId="54A2BEE6" w:rsidR="00AD6595"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0282620A" w14:textId="77777777" w:rsidR="00F423CE" w:rsidRPr="00495223" w:rsidRDefault="00F423CE"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58A22062" w14:textId="77777777" w:rsidR="00945B03" w:rsidRDefault="00945B03" w:rsidP="00AD6595">
      <w:pPr>
        <w:autoSpaceDE w:val="0"/>
        <w:autoSpaceDN w:val="0"/>
        <w:adjustRightInd w:val="0"/>
        <w:spacing w:line="360" w:lineRule="auto"/>
        <w:ind w:left="851" w:right="706" w:firstLine="1134"/>
        <w:jc w:val="both"/>
        <w:rPr>
          <w:rFonts w:ascii="Maiandra GD" w:eastAsia="Times New Roman" w:hAnsi="Maiandra GD"/>
          <w:b/>
          <w:color w:val="000000"/>
          <w:lang w:eastAsia="pt-BR"/>
        </w:rPr>
      </w:pPr>
    </w:p>
    <w:p w14:paraId="34AA36DA" w14:textId="77777777" w:rsidR="00945B03" w:rsidRDefault="00945B03" w:rsidP="00AD6595">
      <w:pPr>
        <w:autoSpaceDE w:val="0"/>
        <w:autoSpaceDN w:val="0"/>
        <w:adjustRightInd w:val="0"/>
        <w:spacing w:line="360" w:lineRule="auto"/>
        <w:ind w:left="851" w:right="706" w:firstLine="1134"/>
        <w:jc w:val="both"/>
        <w:rPr>
          <w:rFonts w:ascii="Maiandra GD" w:eastAsia="Times New Roman" w:hAnsi="Maiandra GD"/>
          <w:b/>
          <w:color w:val="000000"/>
          <w:lang w:eastAsia="pt-BR"/>
        </w:rPr>
      </w:pPr>
    </w:p>
    <w:p w14:paraId="35A7231A" w14:textId="5EC1320E" w:rsidR="00AD6595" w:rsidRPr="00495223"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495223">
        <w:rPr>
          <w:rFonts w:ascii="Maiandra GD" w:eastAsia="Times New Roman" w:hAnsi="Maiandra GD"/>
          <w:b/>
          <w:color w:val="000000"/>
          <w:lang w:eastAsia="pt-BR"/>
        </w:rPr>
        <w:t>3.7.1.1 Transporte Urbano Público/Privado</w:t>
      </w:r>
    </w:p>
    <w:p w14:paraId="67FA61FB" w14:textId="0BA843AB" w:rsidR="00AD6595" w:rsidRPr="00495223"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495223">
        <w:rPr>
          <w:rFonts w:ascii="Maiandra GD" w:eastAsia="Times New Roman" w:hAnsi="Maiandra GD"/>
          <w:color w:val="000000"/>
          <w:lang w:eastAsia="pt-BR"/>
        </w:rPr>
        <w:t>O itinerário conhecido oferecido pela empresa prestadora do serviço público viário Expressul é compreendido na AVD na Av. dos Estados em ambos os sentidos e na Estrada da Rainha. Para o transporte coletivo entre a área do empreendimento e qualquer área urbana do Município utiliza-se a Linha 102 da empresa, com saída da Praia dos Amores de segunda-feira a sexta das 06h40min horas às 23h00min horas, de acordo com tabela de horários divulgada pela Expressul</w:t>
      </w:r>
      <w:r w:rsidR="00C22695">
        <w:rPr>
          <w:rFonts w:ascii="Maiandra GD" w:eastAsia="Times New Roman" w:hAnsi="Maiandra GD"/>
          <w:color w:val="000000"/>
          <w:lang w:eastAsia="pt-BR"/>
        </w:rPr>
        <w:t xml:space="preserve">. </w:t>
      </w:r>
      <w:r w:rsidRPr="00495223">
        <w:rPr>
          <w:rFonts w:ascii="Maiandra GD" w:eastAsia="Times New Roman" w:hAnsi="Maiandra GD"/>
          <w:color w:val="000000"/>
          <w:lang w:eastAsia="pt-BR"/>
        </w:rPr>
        <w:t>A linha possui ponto de parada defronte a área do empreendimento, na Avenida dos Estados.</w:t>
      </w:r>
    </w:p>
    <w:p w14:paraId="0B8DBA3F" w14:textId="77777777" w:rsidR="00AD6595" w:rsidRPr="000777A6"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sectPr w:rsidR="00AD6595" w:rsidRPr="000777A6" w:rsidSect="00625A20">
          <w:headerReference w:type="even" r:id="rId10"/>
          <w:headerReference w:type="default" r:id="rId11"/>
          <w:footerReference w:type="default" r:id="rId12"/>
          <w:headerReference w:type="first" r:id="rId13"/>
          <w:pgSz w:w="11906" w:h="16838"/>
          <w:pgMar w:top="2127" w:right="851" w:bottom="851" w:left="851" w:header="279" w:footer="385" w:gutter="0"/>
          <w:cols w:space="708"/>
          <w:docGrid w:linePitch="360"/>
        </w:sectPr>
      </w:pPr>
      <w:r w:rsidRPr="00495223">
        <w:rPr>
          <w:rFonts w:ascii="Maiandra GD" w:eastAsia="Times New Roman" w:hAnsi="Maiandra GD"/>
          <w:color w:val="000000"/>
          <w:lang w:eastAsia="pt-BR"/>
        </w:rPr>
        <w:t>Os abrigos de ônibus situados na AVD estão marcados e mapeados em figura abaixo (figura 02). A AVD não contempla terminais rodoviários e não foram detectados pontos de taxi dentro dos limites estabelecidos como AVD do empreendimento, o ponto de taxi mais próximo da área é indicado em frente ao Hospital Santa Inês, na Av. dos Estados</w:t>
      </w:r>
      <w:r>
        <w:rPr>
          <w:rFonts w:ascii="Maiandra GD" w:eastAsia="Times New Roman" w:hAnsi="Maiandra GD"/>
          <w:color w:val="000000"/>
          <w:lang w:eastAsia="pt-BR"/>
        </w:rPr>
        <w:t>, fora da AVD</w:t>
      </w:r>
      <w:r w:rsidRPr="00495223">
        <w:rPr>
          <w:rFonts w:ascii="Maiandra GD" w:eastAsia="Times New Roman" w:hAnsi="Maiandra GD"/>
          <w:color w:val="000000"/>
          <w:lang w:eastAsia="pt-BR"/>
        </w:rPr>
        <w:t>.</w:t>
      </w:r>
    </w:p>
    <w:p w14:paraId="572EB11E" w14:textId="77777777" w:rsidR="00AD6595" w:rsidRDefault="00AD6595" w:rsidP="00AD6595">
      <w:pPr>
        <w:autoSpaceDE w:val="0"/>
        <w:autoSpaceDN w:val="0"/>
        <w:adjustRightInd w:val="0"/>
        <w:spacing w:line="360" w:lineRule="auto"/>
        <w:ind w:right="706"/>
        <w:jc w:val="both"/>
        <w:rPr>
          <w:rFonts w:ascii="Maiandra GD" w:eastAsia="Times New Roman" w:hAnsi="Maiandra GD"/>
          <w:color w:val="000000"/>
          <w:highlight w:val="red"/>
          <w:lang w:eastAsia="pt-BR"/>
        </w:rPr>
      </w:pPr>
    </w:p>
    <w:p w14:paraId="354DA883" w14:textId="7E51A1BC" w:rsidR="00AD6595" w:rsidRPr="00B31727" w:rsidRDefault="00AD6595" w:rsidP="00AD6595">
      <w:pPr>
        <w:autoSpaceDE w:val="0"/>
        <w:autoSpaceDN w:val="0"/>
        <w:adjustRightInd w:val="0"/>
        <w:spacing w:after="0" w:line="360" w:lineRule="auto"/>
        <w:ind w:right="709"/>
        <w:jc w:val="both"/>
        <w:rPr>
          <w:rFonts w:ascii="Maiandra GD" w:eastAsia="Times New Roman" w:hAnsi="Maiandra GD"/>
          <w:color w:val="000000"/>
          <w:lang w:eastAsia="pt-BR"/>
        </w:rPr>
      </w:pPr>
      <w:r>
        <w:rPr>
          <w:rFonts w:ascii="Maiandra GD" w:eastAsia="Times New Roman" w:hAnsi="Maiandra GD"/>
          <w:noProof/>
          <w:color w:val="000000"/>
          <w:lang w:eastAsia="pt-BR"/>
        </w:rPr>
        <w:drawing>
          <wp:inline distT="0" distB="0" distL="0" distR="0" wp14:anchorId="34DAA52C" wp14:editId="201CD853">
            <wp:extent cx="9629775" cy="4454945"/>
            <wp:effectExtent l="19050" t="19050" r="9525" b="2222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644622" cy="4461814"/>
                    </a:xfrm>
                    <a:prstGeom prst="rect">
                      <a:avLst/>
                    </a:prstGeom>
                    <a:noFill/>
                    <a:ln w="19050">
                      <a:solidFill>
                        <a:schemeClr val="tx1"/>
                      </a:solidFill>
                    </a:ln>
                  </pic:spPr>
                </pic:pic>
              </a:graphicData>
            </a:graphic>
          </wp:inline>
        </w:drawing>
      </w:r>
    </w:p>
    <w:p w14:paraId="7F46708B" w14:textId="77777777" w:rsidR="00AD6595" w:rsidRPr="00B31727" w:rsidRDefault="00AD6595" w:rsidP="00AD6595">
      <w:pPr>
        <w:autoSpaceDE w:val="0"/>
        <w:autoSpaceDN w:val="0"/>
        <w:adjustRightInd w:val="0"/>
        <w:spacing w:line="360" w:lineRule="auto"/>
        <w:ind w:right="706"/>
        <w:jc w:val="center"/>
        <w:rPr>
          <w:rFonts w:ascii="Maiandra GD" w:eastAsia="Times New Roman" w:hAnsi="Maiandra GD"/>
          <w:color w:val="000000"/>
          <w:sz w:val="20"/>
          <w:szCs w:val="20"/>
          <w:lang w:eastAsia="pt-BR"/>
        </w:rPr>
      </w:pPr>
      <w:r w:rsidRPr="00495223">
        <w:rPr>
          <w:rFonts w:ascii="Maiandra GD" w:eastAsia="Times New Roman" w:hAnsi="Maiandra GD"/>
          <w:b/>
          <w:bCs/>
          <w:color w:val="000000"/>
          <w:sz w:val="20"/>
          <w:szCs w:val="20"/>
          <w:lang w:eastAsia="pt-BR"/>
        </w:rPr>
        <w:t xml:space="preserve">Figura 2. </w:t>
      </w:r>
      <w:r w:rsidRPr="00495223">
        <w:rPr>
          <w:rFonts w:ascii="Maiandra GD" w:eastAsia="Times New Roman" w:hAnsi="Maiandra GD"/>
          <w:color w:val="000000"/>
          <w:sz w:val="20"/>
          <w:szCs w:val="20"/>
          <w:lang w:eastAsia="pt-BR"/>
        </w:rPr>
        <w:t>Imagem com o mapeamento Ponto de ônibus defronte ao imóvel;</w:t>
      </w:r>
    </w:p>
    <w:p w14:paraId="4C588539" w14:textId="77777777" w:rsidR="00AD6595" w:rsidRPr="00B31727" w:rsidRDefault="00AD6595" w:rsidP="00AD6595">
      <w:pPr>
        <w:autoSpaceDE w:val="0"/>
        <w:autoSpaceDN w:val="0"/>
        <w:adjustRightInd w:val="0"/>
        <w:spacing w:after="0" w:line="360" w:lineRule="auto"/>
        <w:ind w:right="709"/>
        <w:jc w:val="both"/>
        <w:rPr>
          <w:rFonts w:ascii="Maiandra GD" w:eastAsia="Times New Roman" w:hAnsi="Maiandra GD"/>
          <w:color w:val="000000"/>
          <w:lang w:eastAsia="pt-BR"/>
        </w:rPr>
        <w:sectPr w:rsidR="00AD6595" w:rsidRPr="00B31727" w:rsidSect="00B31727">
          <w:pgSz w:w="16838" w:h="11906" w:orient="landscape"/>
          <w:pgMar w:top="851" w:right="2127" w:bottom="851" w:left="851" w:header="279" w:footer="385" w:gutter="0"/>
          <w:cols w:space="708"/>
          <w:docGrid w:linePitch="360"/>
        </w:sectPr>
      </w:pPr>
    </w:p>
    <w:p w14:paraId="6A6B8D3D" w14:textId="77777777" w:rsidR="00D76FEF" w:rsidRDefault="00D76FEF" w:rsidP="00AD6595">
      <w:pPr>
        <w:autoSpaceDE w:val="0"/>
        <w:autoSpaceDN w:val="0"/>
        <w:adjustRightInd w:val="0"/>
        <w:spacing w:line="360" w:lineRule="auto"/>
        <w:ind w:left="851" w:right="706" w:firstLine="1134"/>
        <w:jc w:val="both"/>
        <w:rPr>
          <w:rFonts w:ascii="Maiandra GD" w:eastAsia="Times New Roman" w:hAnsi="Maiandra GD"/>
          <w:b/>
          <w:color w:val="000000"/>
          <w:lang w:eastAsia="pt-BR"/>
        </w:rPr>
      </w:pPr>
    </w:p>
    <w:p w14:paraId="629B7AE1" w14:textId="77777777" w:rsidR="00D76FEF" w:rsidRDefault="00D76FEF" w:rsidP="00AD6595">
      <w:pPr>
        <w:autoSpaceDE w:val="0"/>
        <w:autoSpaceDN w:val="0"/>
        <w:adjustRightInd w:val="0"/>
        <w:spacing w:line="360" w:lineRule="auto"/>
        <w:ind w:left="851" w:right="706" w:firstLine="1134"/>
        <w:jc w:val="both"/>
        <w:rPr>
          <w:rFonts w:ascii="Maiandra GD" w:eastAsia="Times New Roman" w:hAnsi="Maiandra GD"/>
          <w:b/>
          <w:color w:val="000000"/>
          <w:lang w:eastAsia="pt-BR"/>
        </w:rPr>
      </w:pPr>
    </w:p>
    <w:p w14:paraId="7AFBB7F1" w14:textId="3B1653D9" w:rsidR="00AD6595" w:rsidRPr="008829DD"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8829DD">
        <w:rPr>
          <w:rFonts w:ascii="Maiandra GD" w:eastAsia="Times New Roman" w:hAnsi="Maiandra GD"/>
          <w:b/>
          <w:color w:val="000000"/>
          <w:lang w:eastAsia="pt-BR"/>
        </w:rPr>
        <w:t>3.7.</w:t>
      </w:r>
      <w:r>
        <w:rPr>
          <w:rFonts w:ascii="Maiandra GD" w:eastAsia="Times New Roman" w:hAnsi="Maiandra GD"/>
          <w:b/>
          <w:color w:val="000000"/>
          <w:lang w:eastAsia="pt-BR"/>
        </w:rPr>
        <w:t>1.</w:t>
      </w:r>
      <w:r w:rsidRPr="008829DD">
        <w:rPr>
          <w:rFonts w:ascii="Maiandra GD" w:eastAsia="Times New Roman" w:hAnsi="Maiandra GD"/>
          <w:b/>
          <w:color w:val="000000"/>
          <w:lang w:eastAsia="pt-BR"/>
        </w:rPr>
        <w:t>2 Volume de Tráfego</w:t>
      </w:r>
    </w:p>
    <w:p w14:paraId="4EFA4DDF" w14:textId="77777777" w:rsidR="00A64F20" w:rsidRPr="00A64F20" w:rsidRDefault="00A64F20" w:rsidP="00A64F20">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A64F20">
        <w:rPr>
          <w:rFonts w:ascii="Maiandra GD" w:eastAsia="Times New Roman" w:hAnsi="Maiandra GD"/>
          <w:color w:val="000000"/>
          <w:lang w:eastAsia="pt-BR"/>
        </w:rPr>
        <w:t>Admitindo-se as 76 vagas de estacionamento definidas pelos parâmetros urbanísticos de projeto definidos, seguindo as diretrizes de uso e ocupação do município, poderá ser observado um acréscimo de veículos no acesso ao empreendimento junto a Avenida dos Estados.</w:t>
      </w:r>
    </w:p>
    <w:p w14:paraId="738A335C" w14:textId="30712016" w:rsidR="00A64F20" w:rsidRPr="00A64F20" w:rsidRDefault="00A64F20" w:rsidP="00A64F20">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A64F20">
        <w:rPr>
          <w:rFonts w:ascii="Maiandra GD" w:eastAsia="Times New Roman" w:hAnsi="Maiandra GD"/>
          <w:color w:val="000000"/>
          <w:lang w:eastAsia="pt-BR"/>
        </w:rPr>
        <w:t xml:space="preserve">A metodologia de análise de impacto gerado por este incremento de volume sobre o </w:t>
      </w:r>
      <w:r w:rsidR="001E2035" w:rsidRPr="00A64F20">
        <w:rPr>
          <w:rFonts w:ascii="Maiandra GD" w:eastAsia="Times New Roman" w:hAnsi="Maiandra GD"/>
          <w:color w:val="000000"/>
          <w:lang w:eastAsia="pt-BR"/>
        </w:rPr>
        <w:t>tráfego</w:t>
      </w:r>
      <w:r w:rsidRPr="00A64F20">
        <w:rPr>
          <w:rFonts w:ascii="Maiandra GD" w:eastAsia="Times New Roman" w:hAnsi="Maiandra GD"/>
          <w:color w:val="000000"/>
          <w:lang w:eastAsia="pt-BR"/>
        </w:rPr>
        <w:t xml:space="preserve"> local partiu da quantificação de veículos que trafegam no sistema viário de acesso ao empreendimento a fim de determinar se haverá um aumento significativo no trânsito de veículos no entorno.</w:t>
      </w:r>
    </w:p>
    <w:p w14:paraId="17E1465D" w14:textId="169EE2B7" w:rsidR="00A64F20" w:rsidRPr="007F2418" w:rsidRDefault="00A64F20" w:rsidP="00A64F20">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A64F20">
        <w:rPr>
          <w:rFonts w:ascii="Maiandra GD" w:eastAsia="Times New Roman" w:hAnsi="Maiandra GD"/>
          <w:color w:val="000000"/>
          <w:lang w:eastAsia="pt-BR"/>
        </w:rPr>
        <w:t xml:space="preserve">Foram realizadas amostragens do </w:t>
      </w:r>
      <w:r w:rsidR="001E2035" w:rsidRPr="00A64F20">
        <w:rPr>
          <w:rFonts w:ascii="Maiandra GD" w:eastAsia="Times New Roman" w:hAnsi="Maiandra GD"/>
          <w:color w:val="000000"/>
          <w:lang w:eastAsia="pt-BR"/>
        </w:rPr>
        <w:t>tráfego</w:t>
      </w:r>
      <w:r w:rsidRPr="00A64F20">
        <w:rPr>
          <w:rFonts w:ascii="Maiandra GD" w:eastAsia="Times New Roman" w:hAnsi="Maiandra GD"/>
          <w:color w:val="000000"/>
          <w:lang w:eastAsia="pt-BR"/>
        </w:rPr>
        <w:t xml:space="preserve">. Para o levantamento foi definido como ponto amostral o segmento da Avenida dos Estados imediatamente em frente à área </w:t>
      </w:r>
      <w:r w:rsidRPr="007F2418">
        <w:rPr>
          <w:rFonts w:ascii="Maiandra GD" w:eastAsia="Times New Roman" w:hAnsi="Maiandra GD"/>
          <w:color w:val="000000"/>
          <w:lang w:eastAsia="pt-BR"/>
        </w:rPr>
        <w:t xml:space="preserve">do imóvel. </w:t>
      </w:r>
    </w:p>
    <w:p w14:paraId="38550DAA" w14:textId="5C09F15E" w:rsidR="00A64F20" w:rsidRPr="00A64F20" w:rsidRDefault="00A64F20" w:rsidP="00A64F20">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xml:space="preserve">A metodologia empregada para </w:t>
      </w:r>
      <w:r w:rsidR="00F84C8D" w:rsidRPr="007F2418">
        <w:rPr>
          <w:rFonts w:ascii="Maiandra GD" w:eastAsia="Times New Roman" w:hAnsi="Maiandra GD"/>
          <w:color w:val="000000"/>
          <w:lang w:eastAsia="pt-BR"/>
        </w:rPr>
        <w:t>a quantificação d</w:t>
      </w:r>
      <w:r w:rsidRPr="007F2418">
        <w:rPr>
          <w:rFonts w:ascii="Maiandra GD" w:eastAsia="Times New Roman" w:hAnsi="Maiandra GD"/>
          <w:color w:val="000000"/>
          <w:lang w:eastAsia="pt-BR"/>
        </w:rPr>
        <w:t>o tráfego local gerado pelo empreendimento em sua fase de ope</w:t>
      </w:r>
      <w:r w:rsidR="00C1114B" w:rsidRPr="007F2418">
        <w:rPr>
          <w:rFonts w:ascii="Maiandra GD" w:eastAsia="Times New Roman" w:hAnsi="Maiandra GD"/>
          <w:color w:val="000000"/>
          <w:lang w:eastAsia="pt-BR"/>
        </w:rPr>
        <w:t>r</w:t>
      </w:r>
      <w:r w:rsidR="009E3492" w:rsidRPr="007F2418">
        <w:rPr>
          <w:rFonts w:ascii="Maiandra GD" w:eastAsia="Times New Roman" w:hAnsi="Maiandra GD"/>
          <w:color w:val="000000"/>
          <w:lang w:eastAsia="pt-BR"/>
        </w:rPr>
        <w:t>ação consistiu da realização da contagem</w:t>
      </w:r>
      <w:r w:rsidRPr="007F2418">
        <w:rPr>
          <w:rFonts w:ascii="Maiandra GD" w:eastAsia="Times New Roman" w:hAnsi="Maiandra GD"/>
          <w:color w:val="000000"/>
          <w:lang w:eastAsia="pt-BR"/>
        </w:rPr>
        <w:t xml:space="preserve"> classifica</w:t>
      </w:r>
      <w:r w:rsidR="00C1114B" w:rsidRPr="007F2418">
        <w:rPr>
          <w:rFonts w:ascii="Maiandra GD" w:eastAsia="Times New Roman" w:hAnsi="Maiandra GD"/>
          <w:color w:val="000000"/>
          <w:lang w:eastAsia="pt-BR"/>
        </w:rPr>
        <w:t xml:space="preserve">da de automóveis realizadas em 2 </w:t>
      </w:r>
      <w:r w:rsidRPr="007F2418">
        <w:rPr>
          <w:rFonts w:ascii="Maiandra GD" w:eastAsia="Times New Roman" w:hAnsi="Maiandra GD"/>
          <w:color w:val="000000"/>
          <w:lang w:eastAsia="pt-BR"/>
        </w:rPr>
        <w:t>dia</w:t>
      </w:r>
      <w:r w:rsidR="00C1114B" w:rsidRPr="007F2418">
        <w:rPr>
          <w:rFonts w:ascii="Maiandra GD" w:eastAsia="Times New Roman" w:hAnsi="Maiandra GD"/>
          <w:color w:val="000000"/>
          <w:lang w:eastAsia="pt-BR"/>
        </w:rPr>
        <w:t>s</w:t>
      </w:r>
      <w:r w:rsidRPr="007F2418">
        <w:rPr>
          <w:rFonts w:ascii="Maiandra GD" w:eastAsia="Times New Roman" w:hAnsi="Maiandra GD"/>
          <w:color w:val="000000"/>
          <w:lang w:eastAsia="pt-BR"/>
        </w:rPr>
        <w:t xml:space="preserve"> típico</w:t>
      </w:r>
      <w:r w:rsidR="00C1114B" w:rsidRPr="007F2418">
        <w:rPr>
          <w:rFonts w:ascii="Maiandra GD" w:eastAsia="Times New Roman" w:hAnsi="Maiandra GD"/>
          <w:color w:val="000000"/>
          <w:lang w:eastAsia="pt-BR"/>
        </w:rPr>
        <w:t>s</w:t>
      </w:r>
      <w:r w:rsidRPr="007F2418">
        <w:rPr>
          <w:rFonts w:ascii="Maiandra GD" w:eastAsia="Times New Roman" w:hAnsi="Maiandra GD"/>
          <w:color w:val="000000"/>
          <w:lang w:eastAsia="pt-BR"/>
        </w:rPr>
        <w:t xml:space="preserve"> de semana </w:t>
      </w:r>
      <w:r w:rsidR="00BB0B6E" w:rsidRPr="007F2418">
        <w:rPr>
          <w:rFonts w:ascii="Maiandra GD" w:eastAsia="Times New Roman" w:hAnsi="Maiandra GD"/>
          <w:color w:val="000000"/>
          <w:lang w:eastAsia="pt-BR"/>
        </w:rPr>
        <w:t>(</w:t>
      </w:r>
      <w:r w:rsidR="00840BFA" w:rsidRPr="007F2418">
        <w:rPr>
          <w:rFonts w:ascii="Maiandra GD" w:eastAsia="Times New Roman" w:hAnsi="Maiandra GD"/>
          <w:color w:val="000000"/>
          <w:lang w:eastAsia="pt-BR"/>
        </w:rPr>
        <w:t>quarta</w:t>
      </w:r>
      <w:r w:rsidRPr="007F2418">
        <w:rPr>
          <w:rFonts w:ascii="Maiandra GD" w:eastAsia="Times New Roman" w:hAnsi="Maiandra GD"/>
          <w:color w:val="000000"/>
          <w:lang w:eastAsia="pt-BR"/>
        </w:rPr>
        <w:t xml:space="preserve">-feira, </w:t>
      </w:r>
      <w:r w:rsidR="00840BFA" w:rsidRPr="007F2418">
        <w:rPr>
          <w:rFonts w:ascii="Maiandra GD" w:eastAsia="Times New Roman" w:hAnsi="Maiandra GD"/>
          <w:color w:val="000000"/>
          <w:lang w:eastAsia="pt-BR"/>
        </w:rPr>
        <w:t>14</w:t>
      </w:r>
      <w:r w:rsidRPr="007F2418">
        <w:rPr>
          <w:rFonts w:ascii="Maiandra GD" w:eastAsia="Times New Roman" w:hAnsi="Maiandra GD"/>
          <w:color w:val="000000"/>
          <w:lang w:eastAsia="pt-BR"/>
        </w:rPr>
        <w:t xml:space="preserve"> de </w:t>
      </w:r>
      <w:r w:rsidR="00840BFA" w:rsidRPr="007F2418">
        <w:rPr>
          <w:rFonts w:ascii="Maiandra GD" w:eastAsia="Times New Roman" w:hAnsi="Maiandra GD"/>
          <w:color w:val="000000"/>
          <w:lang w:eastAsia="pt-BR"/>
        </w:rPr>
        <w:t>novembro</w:t>
      </w:r>
      <w:r w:rsidR="00BB0B6E" w:rsidRPr="007F2418">
        <w:rPr>
          <w:rFonts w:ascii="Maiandra GD" w:eastAsia="Times New Roman" w:hAnsi="Maiandra GD"/>
          <w:color w:val="000000"/>
          <w:lang w:eastAsia="pt-BR"/>
        </w:rPr>
        <w:t xml:space="preserve"> de 201</w:t>
      </w:r>
      <w:r w:rsidR="00840BFA" w:rsidRPr="007F2418">
        <w:rPr>
          <w:rFonts w:ascii="Maiandra GD" w:eastAsia="Times New Roman" w:hAnsi="Maiandra GD"/>
          <w:color w:val="000000"/>
          <w:lang w:eastAsia="pt-BR"/>
        </w:rPr>
        <w:t>8 e quinta-feira, 25 de junho de 2019</w:t>
      </w:r>
      <w:r w:rsidRPr="007F2418">
        <w:rPr>
          <w:rFonts w:ascii="Maiandra GD" w:eastAsia="Times New Roman" w:hAnsi="Maiandra GD"/>
          <w:color w:val="000000"/>
          <w:lang w:eastAsia="pt-BR"/>
        </w:rPr>
        <w:t>) em dois períodos de uma hora</w:t>
      </w:r>
      <w:r w:rsidR="009E3492" w:rsidRPr="007F2418">
        <w:rPr>
          <w:rFonts w:ascii="Maiandra GD" w:eastAsia="Times New Roman" w:hAnsi="Maiandra GD"/>
          <w:color w:val="000000"/>
          <w:lang w:eastAsia="pt-BR"/>
        </w:rPr>
        <w:t>/dia</w:t>
      </w:r>
      <w:r w:rsidRPr="007F2418">
        <w:rPr>
          <w:rFonts w:ascii="Maiandra GD" w:eastAsia="Times New Roman" w:hAnsi="Maiandra GD"/>
          <w:color w:val="000000"/>
          <w:lang w:eastAsia="pt-BR"/>
        </w:rPr>
        <w:t>. Uma contagem foi realizada no período da manhã</w:t>
      </w:r>
      <w:r w:rsidR="00BB0B6E" w:rsidRPr="007F2418">
        <w:rPr>
          <w:rFonts w:ascii="Maiandra GD" w:eastAsia="Times New Roman" w:hAnsi="Maiandra GD"/>
          <w:color w:val="000000"/>
          <w:lang w:eastAsia="pt-BR"/>
        </w:rPr>
        <w:t xml:space="preserve"> entre </w:t>
      </w:r>
      <w:r w:rsidR="00840BFA" w:rsidRPr="007F2418">
        <w:rPr>
          <w:rFonts w:ascii="Maiandra GD" w:eastAsia="Times New Roman" w:hAnsi="Maiandra GD"/>
          <w:color w:val="000000"/>
          <w:lang w:eastAsia="pt-BR"/>
        </w:rPr>
        <w:t>09</w:t>
      </w:r>
      <w:r w:rsidR="00BB0B6E" w:rsidRPr="007F2418">
        <w:rPr>
          <w:rFonts w:ascii="Maiandra GD" w:eastAsia="Times New Roman" w:hAnsi="Maiandra GD"/>
          <w:color w:val="000000"/>
          <w:lang w:eastAsia="pt-BR"/>
        </w:rPr>
        <w:t>:</w:t>
      </w:r>
      <w:r w:rsidR="00AB0C30" w:rsidRPr="007F2418">
        <w:rPr>
          <w:rFonts w:ascii="Maiandra GD" w:eastAsia="Times New Roman" w:hAnsi="Maiandra GD"/>
          <w:color w:val="000000"/>
          <w:lang w:eastAsia="pt-BR"/>
        </w:rPr>
        <w:t>3</w:t>
      </w:r>
      <w:r w:rsidR="00BB0B6E" w:rsidRPr="007F2418">
        <w:rPr>
          <w:rFonts w:ascii="Maiandra GD" w:eastAsia="Times New Roman" w:hAnsi="Maiandra GD"/>
          <w:color w:val="000000"/>
          <w:lang w:eastAsia="pt-BR"/>
        </w:rPr>
        <w:t xml:space="preserve">0 ás </w:t>
      </w:r>
      <w:r w:rsidR="00840BFA" w:rsidRPr="007F2418">
        <w:rPr>
          <w:rFonts w:ascii="Maiandra GD" w:eastAsia="Times New Roman" w:hAnsi="Maiandra GD"/>
          <w:color w:val="000000"/>
          <w:lang w:eastAsia="pt-BR"/>
        </w:rPr>
        <w:t>10</w:t>
      </w:r>
      <w:r w:rsidR="00BB0B6E" w:rsidRPr="007F2418">
        <w:rPr>
          <w:rFonts w:ascii="Maiandra GD" w:eastAsia="Times New Roman" w:hAnsi="Maiandra GD"/>
          <w:color w:val="000000"/>
          <w:lang w:eastAsia="pt-BR"/>
        </w:rPr>
        <w:t>:</w:t>
      </w:r>
      <w:r w:rsidR="00AB0C30" w:rsidRPr="007F2418">
        <w:rPr>
          <w:rFonts w:ascii="Maiandra GD" w:eastAsia="Times New Roman" w:hAnsi="Maiandra GD"/>
          <w:color w:val="000000"/>
          <w:lang w:eastAsia="pt-BR"/>
        </w:rPr>
        <w:t>3</w:t>
      </w:r>
      <w:r w:rsidR="00BB0B6E" w:rsidRPr="007F2418">
        <w:rPr>
          <w:rFonts w:ascii="Maiandra GD" w:eastAsia="Times New Roman" w:hAnsi="Maiandra GD"/>
          <w:color w:val="000000"/>
          <w:lang w:eastAsia="pt-BR"/>
        </w:rPr>
        <w:t>0hs</w:t>
      </w:r>
      <w:r w:rsidRPr="007F2418">
        <w:rPr>
          <w:rFonts w:ascii="Maiandra GD" w:eastAsia="Times New Roman" w:hAnsi="Maiandra GD"/>
          <w:color w:val="000000"/>
          <w:lang w:eastAsia="pt-BR"/>
        </w:rPr>
        <w:t xml:space="preserve"> e outro no período</w:t>
      </w:r>
      <w:r w:rsidR="001B37C9" w:rsidRPr="007F2418">
        <w:rPr>
          <w:rFonts w:ascii="Maiandra GD" w:eastAsia="Times New Roman" w:hAnsi="Maiandra GD"/>
          <w:color w:val="000000"/>
          <w:lang w:eastAsia="pt-BR"/>
        </w:rPr>
        <w:t xml:space="preserve"> de pico </w:t>
      </w:r>
      <w:r w:rsidRPr="007F2418">
        <w:rPr>
          <w:rFonts w:ascii="Maiandra GD" w:eastAsia="Times New Roman" w:hAnsi="Maiandra GD"/>
          <w:color w:val="000000"/>
          <w:lang w:eastAsia="pt-BR"/>
        </w:rPr>
        <w:t>a tarde</w:t>
      </w:r>
      <w:r w:rsidR="00BB0B6E" w:rsidRPr="007F2418">
        <w:rPr>
          <w:rFonts w:ascii="Maiandra GD" w:eastAsia="Times New Roman" w:hAnsi="Maiandra GD"/>
          <w:color w:val="000000"/>
          <w:lang w:eastAsia="pt-BR"/>
        </w:rPr>
        <w:t xml:space="preserve"> das </w:t>
      </w:r>
      <w:r w:rsidR="00840BFA" w:rsidRPr="007F2418">
        <w:rPr>
          <w:rFonts w:ascii="Maiandra GD" w:eastAsia="Times New Roman" w:hAnsi="Maiandra GD"/>
          <w:color w:val="000000"/>
          <w:lang w:eastAsia="pt-BR"/>
        </w:rPr>
        <w:t>14</w:t>
      </w:r>
      <w:r w:rsidR="00BB0B6E" w:rsidRPr="007F2418">
        <w:rPr>
          <w:rFonts w:ascii="Maiandra GD" w:eastAsia="Times New Roman" w:hAnsi="Maiandra GD"/>
          <w:color w:val="000000"/>
          <w:lang w:eastAsia="pt-BR"/>
        </w:rPr>
        <w:t>:</w:t>
      </w:r>
      <w:r w:rsidR="00840BFA" w:rsidRPr="007F2418">
        <w:rPr>
          <w:rFonts w:ascii="Maiandra GD" w:eastAsia="Times New Roman" w:hAnsi="Maiandra GD"/>
          <w:color w:val="000000"/>
          <w:lang w:eastAsia="pt-BR"/>
        </w:rPr>
        <w:t>0</w:t>
      </w:r>
      <w:r w:rsidR="00BB0B6E" w:rsidRPr="007F2418">
        <w:rPr>
          <w:rFonts w:ascii="Maiandra GD" w:eastAsia="Times New Roman" w:hAnsi="Maiandra GD"/>
          <w:color w:val="000000"/>
          <w:lang w:eastAsia="pt-BR"/>
        </w:rPr>
        <w:t xml:space="preserve">0 ás </w:t>
      </w:r>
      <w:r w:rsidR="00840BFA" w:rsidRPr="007F2418">
        <w:rPr>
          <w:rFonts w:ascii="Maiandra GD" w:eastAsia="Times New Roman" w:hAnsi="Maiandra GD"/>
          <w:color w:val="000000"/>
          <w:lang w:eastAsia="pt-BR"/>
        </w:rPr>
        <w:t>15</w:t>
      </w:r>
      <w:r w:rsidR="00BB0B6E" w:rsidRPr="007F2418">
        <w:rPr>
          <w:rFonts w:ascii="Maiandra GD" w:eastAsia="Times New Roman" w:hAnsi="Maiandra GD"/>
          <w:color w:val="000000"/>
          <w:lang w:eastAsia="pt-BR"/>
        </w:rPr>
        <w:t>:</w:t>
      </w:r>
      <w:r w:rsidR="00840BFA" w:rsidRPr="007F2418">
        <w:rPr>
          <w:rFonts w:ascii="Maiandra GD" w:eastAsia="Times New Roman" w:hAnsi="Maiandra GD"/>
          <w:color w:val="000000"/>
          <w:lang w:eastAsia="pt-BR"/>
        </w:rPr>
        <w:t>0</w:t>
      </w:r>
      <w:r w:rsidR="00BB0B6E" w:rsidRPr="007F2418">
        <w:rPr>
          <w:rFonts w:ascii="Maiandra GD" w:eastAsia="Times New Roman" w:hAnsi="Maiandra GD"/>
          <w:color w:val="000000"/>
          <w:lang w:eastAsia="pt-BR"/>
        </w:rPr>
        <w:t>0hs</w:t>
      </w:r>
      <w:r w:rsidRPr="007F2418">
        <w:rPr>
          <w:rFonts w:ascii="Maiandra GD" w:eastAsia="Times New Roman" w:hAnsi="Maiandra GD"/>
          <w:color w:val="000000"/>
          <w:lang w:eastAsia="pt-BR"/>
        </w:rPr>
        <w:t>, buscando abranger o horário</w:t>
      </w:r>
      <w:r w:rsidR="009E3492" w:rsidRPr="007F2418">
        <w:rPr>
          <w:rFonts w:ascii="Maiandra GD" w:eastAsia="Times New Roman" w:hAnsi="Maiandra GD"/>
          <w:color w:val="000000"/>
          <w:lang w:eastAsia="pt-BR"/>
        </w:rPr>
        <w:t xml:space="preserve"> comercial </w:t>
      </w:r>
      <w:r w:rsidR="00BB0B6E" w:rsidRPr="007F2418">
        <w:rPr>
          <w:rFonts w:ascii="Maiandra GD" w:eastAsia="Times New Roman" w:hAnsi="Maiandra GD"/>
          <w:color w:val="000000"/>
          <w:lang w:eastAsia="pt-BR"/>
        </w:rPr>
        <w:t>d</w:t>
      </w:r>
      <w:r w:rsidR="00840BFA" w:rsidRPr="007F2418">
        <w:rPr>
          <w:rFonts w:ascii="Maiandra GD" w:eastAsia="Times New Roman" w:hAnsi="Maiandra GD"/>
          <w:color w:val="000000"/>
          <w:lang w:eastAsia="pt-BR"/>
        </w:rPr>
        <w:t xml:space="preserve">e </w:t>
      </w:r>
      <w:r w:rsidRPr="007F2418">
        <w:rPr>
          <w:rFonts w:ascii="Maiandra GD" w:eastAsia="Times New Roman" w:hAnsi="Maiandra GD"/>
          <w:color w:val="000000"/>
          <w:lang w:eastAsia="pt-BR"/>
        </w:rPr>
        <w:t>movimentação</w:t>
      </w:r>
      <w:r w:rsidR="00BB0B6E" w:rsidRPr="007F2418">
        <w:rPr>
          <w:rFonts w:ascii="Maiandra GD" w:eastAsia="Times New Roman" w:hAnsi="Maiandra GD"/>
          <w:color w:val="000000"/>
          <w:lang w:eastAsia="pt-BR"/>
        </w:rPr>
        <w:t xml:space="preserve"> de veículos</w:t>
      </w:r>
      <w:r w:rsidR="00840BFA" w:rsidRPr="007F2418">
        <w:rPr>
          <w:rFonts w:ascii="Maiandra GD" w:eastAsia="Times New Roman" w:hAnsi="Maiandra GD"/>
          <w:color w:val="000000"/>
          <w:lang w:eastAsia="pt-BR"/>
        </w:rPr>
        <w:t>, e a outra contagem foi realizada no período de pico da manhã entre 07</w:t>
      </w:r>
      <w:r w:rsidR="00C31C9B" w:rsidRPr="007F2418">
        <w:rPr>
          <w:rFonts w:ascii="Maiandra GD" w:eastAsia="Times New Roman" w:hAnsi="Maiandra GD"/>
          <w:color w:val="000000"/>
          <w:lang w:eastAsia="pt-BR"/>
        </w:rPr>
        <w:t>:0</w:t>
      </w:r>
      <w:r w:rsidR="00840BFA" w:rsidRPr="007F2418">
        <w:rPr>
          <w:rFonts w:ascii="Maiandra GD" w:eastAsia="Times New Roman" w:hAnsi="Maiandra GD"/>
          <w:color w:val="000000"/>
          <w:lang w:eastAsia="pt-BR"/>
        </w:rPr>
        <w:t>0 ás 08</w:t>
      </w:r>
      <w:r w:rsidR="00C31C9B" w:rsidRPr="007F2418">
        <w:rPr>
          <w:rFonts w:ascii="Maiandra GD" w:eastAsia="Times New Roman" w:hAnsi="Maiandra GD"/>
          <w:color w:val="000000"/>
          <w:lang w:eastAsia="pt-BR"/>
        </w:rPr>
        <w:t>:0</w:t>
      </w:r>
      <w:r w:rsidR="00840BFA" w:rsidRPr="007F2418">
        <w:rPr>
          <w:rFonts w:ascii="Maiandra GD" w:eastAsia="Times New Roman" w:hAnsi="Maiandra GD"/>
          <w:color w:val="000000"/>
          <w:lang w:eastAsia="pt-BR"/>
        </w:rPr>
        <w:t>0hs e outro no período de pico a tarde das 1</w:t>
      </w:r>
      <w:r w:rsidR="004C6374" w:rsidRPr="007F2418">
        <w:rPr>
          <w:rFonts w:ascii="Maiandra GD" w:eastAsia="Times New Roman" w:hAnsi="Maiandra GD"/>
          <w:color w:val="000000"/>
          <w:lang w:eastAsia="pt-BR"/>
        </w:rPr>
        <w:t>8</w:t>
      </w:r>
      <w:r w:rsidR="00840BFA" w:rsidRPr="007F2418">
        <w:rPr>
          <w:rFonts w:ascii="Maiandra GD" w:eastAsia="Times New Roman" w:hAnsi="Maiandra GD"/>
          <w:color w:val="000000"/>
          <w:lang w:eastAsia="pt-BR"/>
        </w:rPr>
        <w:t>:</w:t>
      </w:r>
      <w:r w:rsidR="004C6374" w:rsidRPr="007F2418">
        <w:rPr>
          <w:rFonts w:ascii="Maiandra GD" w:eastAsia="Times New Roman" w:hAnsi="Maiandra GD"/>
          <w:color w:val="000000"/>
          <w:lang w:eastAsia="pt-BR"/>
        </w:rPr>
        <w:t>0</w:t>
      </w:r>
      <w:r w:rsidR="00840BFA" w:rsidRPr="007F2418">
        <w:rPr>
          <w:rFonts w:ascii="Maiandra GD" w:eastAsia="Times New Roman" w:hAnsi="Maiandra GD"/>
          <w:color w:val="000000"/>
          <w:lang w:eastAsia="pt-BR"/>
        </w:rPr>
        <w:t>0 ás 1</w:t>
      </w:r>
      <w:r w:rsidR="004C6374" w:rsidRPr="007F2418">
        <w:rPr>
          <w:rFonts w:ascii="Maiandra GD" w:eastAsia="Times New Roman" w:hAnsi="Maiandra GD"/>
          <w:color w:val="000000"/>
          <w:lang w:eastAsia="pt-BR"/>
        </w:rPr>
        <w:t>9</w:t>
      </w:r>
      <w:r w:rsidR="00840BFA" w:rsidRPr="007F2418">
        <w:rPr>
          <w:rFonts w:ascii="Maiandra GD" w:eastAsia="Times New Roman" w:hAnsi="Maiandra GD"/>
          <w:color w:val="000000"/>
          <w:lang w:eastAsia="pt-BR"/>
        </w:rPr>
        <w:t>:</w:t>
      </w:r>
      <w:r w:rsidR="004C6374" w:rsidRPr="007F2418">
        <w:rPr>
          <w:rFonts w:ascii="Maiandra GD" w:eastAsia="Times New Roman" w:hAnsi="Maiandra GD"/>
          <w:color w:val="000000"/>
          <w:lang w:eastAsia="pt-BR"/>
        </w:rPr>
        <w:t>0</w:t>
      </w:r>
      <w:r w:rsidR="00840BFA" w:rsidRPr="007F2418">
        <w:rPr>
          <w:rFonts w:ascii="Maiandra GD" w:eastAsia="Times New Roman" w:hAnsi="Maiandra GD"/>
          <w:color w:val="000000"/>
          <w:lang w:eastAsia="pt-BR"/>
        </w:rPr>
        <w:t>0hs, buscando abranger o horário com maior movimentação de veículos.</w:t>
      </w:r>
    </w:p>
    <w:p w14:paraId="163ED51A" w14:textId="6BFC8871" w:rsidR="00AD6595" w:rsidRPr="008829DD" w:rsidRDefault="001801B2" w:rsidP="00AD6595">
      <w:pPr>
        <w:autoSpaceDE w:val="0"/>
        <w:autoSpaceDN w:val="0"/>
        <w:adjustRightInd w:val="0"/>
        <w:spacing w:after="0" w:line="360" w:lineRule="auto"/>
        <w:jc w:val="center"/>
        <w:rPr>
          <w:rFonts w:ascii="Maiandra GD" w:eastAsia="Times New Roman" w:hAnsi="Maiandra GD"/>
          <w:b/>
          <w:bCs/>
          <w:color w:val="000000"/>
          <w:lang w:eastAsia="pt-BR"/>
        </w:rPr>
      </w:pPr>
      <w:r>
        <w:rPr>
          <w:rFonts w:ascii="Maiandra GD" w:hAnsi="Maiandra GD"/>
          <w:b/>
          <w:bCs/>
          <w:noProof/>
          <w:sz w:val="20"/>
          <w:lang w:eastAsia="pt-BR"/>
        </w:rPr>
        <w:drawing>
          <wp:inline distT="0" distB="0" distL="0" distR="0" wp14:anchorId="0364A157" wp14:editId="15BB65C1">
            <wp:extent cx="3159760" cy="3396206"/>
            <wp:effectExtent l="19050" t="19050" r="21590" b="13970"/>
            <wp:docPr id="184" name="Imagem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92959" cy="3431889"/>
                    </a:xfrm>
                    <a:prstGeom prst="rect">
                      <a:avLst/>
                    </a:prstGeom>
                    <a:noFill/>
                    <a:ln w="19050">
                      <a:solidFill>
                        <a:sysClr val="windowText" lastClr="000000"/>
                      </a:solidFill>
                    </a:ln>
                  </pic:spPr>
                </pic:pic>
              </a:graphicData>
            </a:graphic>
          </wp:inline>
        </w:drawing>
      </w:r>
    </w:p>
    <w:p w14:paraId="03821679" w14:textId="77777777" w:rsidR="00AD6595" w:rsidRPr="008829DD" w:rsidRDefault="00AD6595" w:rsidP="00AD6595">
      <w:pPr>
        <w:autoSpaceDE w:val="0"/>
        <w:autoSpaceDN w:val="0"/>
        <w:adjustRightInd w:val="0"/>
        <w:spacing w:line="360" w:lineRule="auto"/>
        <w:ind w:left="851" w:right="706"/>
        <w:jc w:val="both"/>
        <w:rPr>
          <w:rFonts w:ascii="Maiandra GD" w:eastAsia="Times New Roman" w:hAnsi="Maiandra GD"/>
          <w:color w:val="000000"/>
          <w:sz w:val="20"/>
          <w:szCs w:val="20"/>
          <w:lang w:eastAsia="pt-BR"/>
        </w:rPr>
      </w:pPr>
      <w:r w:rsidRPr="008829DD">
        <w:rPr>
          <w:rFonts w:ascii="Maiandra GD" w:eastAsia="Times New Roman" w:hAnsi="Maiandra GD"/>
          <w:b/>
          <w:bCs/>
          <w:color w:val="000000"/>
          <w:sz w:val="20"/>
          <w:szCs w:val="20"/>
          <w:lang w:eastAsia="pt-BR"/>
        </w:rPr>
        <w:t xml:space="preserve">Figura </w:t>
      </w:r>
      <w:r>
        <w:rPr>
          <w:rFonts w:ascii="Maiandra GD" w:eastAsia="Times New Roman" w:hAnsi="Maiandra GD"/>
          <w:b/>
          <w:bCs/>
          <w:color w:val="000000"/>
          <w:sz w:val="20"/>
          <w:szCs w:val="20"/>
          <w:lang w:eastAsia="pt-BR"/>
        </w:rPr>
        <w:t>03</w:t>
      </w:r>
      <w:r w:rsidRPr="008829DD">
        <w:rPr>
          <w:rFonts w:ascii="Maiandra GD" w:eastAsia="Times New Roman" w:hAnsi="Maiandra GD"/>
          <w:b/>
          <w:bCs/>
          <w:color w:val="000000"/>
          <w:sz w:val="20"/>
          <w:szCs w:val="20"/>
          <w:lang w:eastAsia="pt-BR"/>
        </w:rPr>
        <w:t>.</w:t>
      </w:r>
      <w:r w:rsidRPr="008829DD">
        <w:rPr>
          <w:rFonts w:ascii="Maiandra GD" w:eastAsia="Times New Roman" w:hAnsi="Maiandra GD"/>
          <w:color w:val="000000"/>
          <w:sz w:val="20"/>
          <w:szCs w:val="20"/>
          <w:lang w:eastAsia="pt-BR"/>
        </w:rPr>
        <w:t xml:space="preserve"> Local de Amostragem de tráfego na Avenida dos Estados, em frente ao imóvel.</w:t>
      </w:r>
    </w:p>
    <w:p w14:paraId="3E449B84" w14:textId="77777777" w:rsidR="00AD6595" w:rsidRPr="007F2418"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495223">
        <w:rPr>
          <w:rFonts w:ascii="Maiandra GD" w:eastAsia="Times New Roman" w:hAnsi="Maiandra GD"/>
          <w:color w:val="000000"/>
          <w:lang w:eastAsia="pt-BR"/>
        </w:rPr>
        <w:t xml:space="preserve">Para auxiliar na contagem classificada de veículos e registro de dados foi utilizado o aplicativo de produtividade </w:t>
      </w:r>
      <w:r w:rsidRPr="00495223">
        <w:rPr>
          <w:rFonts w:ascii="Maiandra GD" w:eastAsia="Times New Roman" w:hAnsi="Maiandra GD"/>
          <w:i/>
          <w:color w:val="000000"/>
          <w:lang w:eastAsia="pt-BR"/>
        </w:rPr>
        <w:t>Counter</w:t>
      </w:r>
      <w:r w:rsidRPr="00495223">
        <w:rPr>
          <w:rFonts w:ascii="Maiandra GD" w:eastAsia="Times New Roman" w:hAnsi="Maiandra GD"/>
          <w:color w:val="000000"/>
          <w:lang w:eastAsia="pt-BR"/>
        </w:rPr>
        <w:t xml:space="preserve">, desenvolvido pela empresa </w:t>
      </w:r>
      <w:r w:rsidRPr="00495223">
        <w:rPr>
          <w:rFonts w:ascii="Maiandra GD" w:eastAsia="Times New Roman" w:hAnsi="Maiandra GD"/>
          <w:i/>
          <w:color w:val="000000"/>
          <w:lang w:eastAsia="pt-BR"/>
        </w:rPr>
        <w:t>Kukan Tech</w:t>
      </w:r>
      <w:r w:rsidRPr="00495223">
        <w:rPr>
          <w:rFonts w:ascii="Maiandra GD" w:eastAsia="Times New Roman" w:hAnsi="Maiandra GD"/>
          <w:color w:val="000000"/>
          <w:lang w:eastAsia="pt-BR"/>
        </w:rPr>
        <w:t xml:space="preserve">, </w:t>
      </w:r>
      <w:r w:rsidRPr="007F2418">
        <w:rPr>
          <w:rFonts w:ascii="Maiandra GD" w:eastAsia="Times New Roman" w:hAnsi="Maiandra GD"/>
          <w:color w:val="000000"/>
          <w:lang w:eastAsia="pt-BR"/>
        </w:rPr>
        <w:t xml:space="preserve">e instalado em um </w:t>
      </w:r>
      <w:r w:rsidRPr="007F2418">
        <w:rPr>
          <w:rFonts w:ascii="Maiandra GD" w:eastAsia="Times New Roman" w:hAnsi="Maiandra GD"/>
          <w:i/>
          <w:color w:val="000000"/>
          <w:lang w:eastAsia="pt-BR"/>
        </w:rPr>
        <w:t>smartphone</w:t>
      </w:r>
      <w:r w:rsidRPr="007F2418">
        <w:rPr>
          <w:rFonts w:ascii="Maiandra GD" w:eastAsia="Times New Roman" w:hAnsi="Maiandra GD"/>
          <w:color w:val="000000"/>
          <w:lang w:eastAsia="pt-BR"/>
        </w:rPr>
        <w:t xml:space="preserve"> com sistema operacional </w:t>
      </w:r>
      <w:r w:rsidRPr="007F2418">
        <w:rPr>
          <w:rFonts w:ascii="Maiandra GD" w:eastAsia="Times New Roman" w:hAnsi="Maiandra GD"/>
          <w:i/>
          <w:color w:val="000000"/>
          <w:lang w:eastAsia="pt-BR"/>
        </w:rPr>
        <w:t>Android 5.1</w:t>
      </w:r>
      <w:r w:rsidRPr="007F2418">
        <w:rPr>
          <w:rFonts w:ascii="Maiandra GD" w:eastAsia="Times New Roman" w:hAnsi="Maiandra GD"/>
          <w:color w:val="000000"/>
          <w:lang w:eastAsia="pt-BR"/>
        </w:rPr>
        <w:t>.</w:t>
      </w:r>
    </w:p>
    <w:p w14:paraId="690EDA76" w14:textId="28A7508F" w:rsidR="00AD6595" w:rsidRPr="007F2418" w:rsidRDefault="00AD6595" w:rsidP="00AD6595">
      <w:pPr>
        <w:pStyle w:val="Estilo3"/>
        <w:spacing w:line="240" w:lineRule="auto"/>
        <w:ind w:firstLine="0"/>
        <w:jc w:val="center"/>
        <w:rPr>
          <w:rFonts w:ascii="Maiandra GD" w:hAnsi="Maiandra GD"/>
        </w:rPr>
      </w:pPr>
      <w:r w:rsidRPr="007F2418">
        <w:rPr>
          <w:rFonts w:ascii="Maiandra GD" w:hAnsi="Maiandra GD"/>
          <w:b/>
          <w:bCs/>
          <w:sz w:val="20"/>
        </w:rPr>
        <w:t>Quadro 01.</w:t>
      </w:r>
      <w:r w:rsidRPr="007F2418">
        <w:rPr>
          <w:rFonts w:ascii="Maiandra GD" w:hAnsi="Maiandra GD"/>
          <w:bCs/>
          <w:sz w:val="20"/>
        </w:rPr>
        <w:t xml:space="preserve"> </w:t>
      </w:r>
      <w:r w:rsidRPr="007F2418">
        <w:rPr>
          <w:rFonts w:ascii="Maiandra GD" w:hAnsi="Maiandra GD"/>
          <w:sz w:val="20"/>
        </w:rPr>
        <w:t xml:space="preserve">Resultados da </w:t>
      </w:r>
      <w:r w:rsidR="00B57A9C" w:rsidRPr="007F2418">
        <w:rPr>
          <w:rFonts w:ascii="Maiandra GD" w:hAnsi="Maiandra GD"/>
          <w:sz w:val="20"/>
        </w:rPr>
        <w:t xml:space="preserve">2ª </w:t>
      </w:r>
      <w:r w:rsidRPr="007F2418">
        <w:rPr>
          <w:rFonts w:ascii="Maiandra GD" w:hAnsi="Maiandra GD"/>
          <w:sz w:val="20"/>
        </w:rPr>
        <w:t>Contagem Classificada de veículos</w:t>
      </w:r>
      <w:r w:rsidR="00B57A9C" w:rsidRPr="007F2418">
        <w:rPr>
          <w:rFonts w:ascii="Maiandra GD" w:hAnsi="Maiandra GD"/>
          <w:sz w:val="20"/>
        </w:rPr>
        <w:t xml:space="preserve"> dia 25/06/</w:t>
      </w:r>
      <w:r w:rsidR="00996566" w:rsidRPr="007F2418">
        <w:rPr>
          <w:rFonts w:ascii="Maiandra GD" w:hAnsi="Maiandra GD"/>
          <w:sz w:val="20"/>
        </w:rPr>
        <w:t>2019.</w:t>
      </w:r>
      <w:r w:rsidRPr="007F2418">
        <w:rPr>
          <w:rFonts w:ascii="Maiandra GD" w:hAnsi="Maiandra GD"/>
          <w:sz w:val="20"/>
        </w:rPr>
        <w:t xml:space="preserve"> Avenida dos Estados.</w:t>
      </w:r>
    </w:p>
    <w:tbl>
      <w:tblPr>
        <w:tblW w:w="8770" w:type="dxa"/>
        <w:jc w:val="center"/>
        <w:tblCellMar>
          <w:left w:w="70" w:type="dxa"/>
          <w:right w:w="70" w:type="dxa"/>
        </w:tblCellMar>
        <w:tblLook w:val="04A0" w:firstRow="1" w:lastRow="0" w:firstColumn="1" w:lastColumn="0" w:noHBand="0" w:noVBand="1"/>
      </w:tblPr>
      <w:tblGrid>
        <w:gridCol w:w="1740"/>
        <w:gridCol w:w="1290"/>
        <w:gridCol w:w="1356"/>
        <w:gridCol w:w="972"/>
        <w:gridCol w:w="1125"/>
        <w:gridCol w:w="1074"/>
        <w:gridCol w:w="1216"/>
      </w:tblGrid>
      <w:tr w:rsidR="00AD6595" w:rsidRPr="007F2418" w14:paraId="1AD337D8" w14:textId="77777777" w:rsidTr="00161147">
        <w:trPr>
          <w:trHeight w:val="660"/>
          <w:jc w:val="center"/>
        </w:trPr>
        <w:tc>
          <w:tcPr>
            <w:tcW w:w="877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9DFD3F4" w14:textId="39021B0A" w:rsidR="00AD6595" w:rsidRPr="007F2418" w:rsidRDefault="005B6D45" w:rsidP="00161147">
            <w:pPr>
              <w:rPr>
                <w:rFonts w:ascii="Maiandra GD" w:hAnsi="Maiandra GD" w:cs="Calibri"/>
                <w:b/>
                <w:bCs/>
                <w:color w:val="000000"/>
                <w:sz w:val="24"/>
              </w:rPr>
            </w:pPr>
            <w:r w:rsidRPr="007F2418">
              <w:rPr>
                <w:rFonts w:ascii="Maiandra GD" w:hAnsi="Maiandra GD" w:cs="Calibri"/>
                <w:b/>
                <w:bCs/>
                <w:color w:val="000000"/>
                <w:sz w:val="24"/>
              </w:rPr>
              <w:t xml:space="preserve"> 2ª </w:t>
            </w:r>
            <w:r w:rsidR="00AD6595" w:rsidRPr="007F2418">
              <w:rPr>
                <w:rFonts w:ascii="Maiandra GD" w:hAnsi="Maiandra GD" w:cs="Calibri"/>
                <w:b/>
                <w:bCs/>
                <w:color w:val="000000"/>
                <w:sz w:val="24"/>
              </w:rPr>
              <w:t>Contagem Classificada de Veículos - Avenida dos Estados</w:t>
            </w:r>
          </w:p>
        </w:tc>
      </w:tr>
      <w:tr w:rsidR="00AD6595" w:rsidRPr="007F2418" w14:paraId="6126D030" w14:textId="77777777" w:rsidTr="00161147">
        <w:trPr>
          <w:trHeight w:val="675"/>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34122B37" w14:textId="77777777" w:rsidR="00AD6595" w:rsidRPr="007F2418" w:rsidRDefault="00AD6595" w:rsidP="00161147">
            <w:pPr>
              <w:rPr>
                <w:rFonts w:ascii="Maiandra GD" w:hAnsi="Maiandra GD" w:cs="Calibri"/>
                <w:b/>
                <w:bCs/>
                <w:color w:val="000000"/>
              </w:rPr>
            </w:pPr>
            <w:r w:rsidRPr="007F2418">
              <w:rPr>
                <w:rFonts w:ascii="Maiandra GD" w:hAnsi="Maiandra GD" w:cs="Calibri"/>
                <w:b/>
                <w:bCs/>
                <w:color w:val="000000"/>
              </w:rPr>
              <w:t>Período/Horário</w:t>
            </w:r>
          </w:p>
        </w:tc>
        <w:tc>
          <w:tcPr>
            <w:tcW w:w="1290" w:type="dxa"/>
            <w:tcBorders>
              <w:top w:val="nil"/>
              <w:left w:val="nil"/>
              <w:bottom w:val="single" w:sz="4" w:space="0" w:color="auto"/>
              <w:right w:val="single" w:sz="4" w:space="0" w:color="auto"/>
            </w:tcBorders>
            <w:shd w:val="clear" w:color="auto" w:fill="auto"/>
            <w:vAlign w:val="center"/>
            <w:hideMark/>
          </w:tcPr>
          <w:p w14:paraId="3810BD57" w14:textId="77777777" w:rsidR="00AD6595" w:rsidRPr="007F2418" w:rsidRDefault="00AD6595" w:rsidP="00161147">
            <w:pPr>
              <w:rPr>
                <w:rFonts w:ascii="Maiandra GD" w:hAnsi="Maiandra GD" w:cs="Calibri"/>
                <w:b/>
                <w:bCs/>
                <w:color w:val="000000"/>
              </w:rPr>
            </w:pPr>
            <w:r w:rsidRPr="007F2418">
              <w:rPr>
                <w:rFonts w:ascii="Maiandra GD" w:hAnsi="Maiandra GD" w:cs="Calibri"/>
                <w:b/>
                <w:bCs/>
                <w:color w:val="000000"/>
              </w:rPr>
              <w:t>Automóveis</w:t>
            </w:r>
          </w:p>
        </w:tc>
        <w:tc>
          <w:tcPr>
            <w:tcW w:w="1353" w:type="dxa"/>
            <w:tcBorders>
              <w:top w:val="nil"/>
              <w:left w:val="nil"/>
              <w:bottom w:val="single" w:sz="4" w:space="0" w:color="auto"/>
              <w:right w:val="single" w:sz="4" w:space="0" w:color="auto"/>
            </w:tcBorders>
            <w:shd w:val="clear" w:color="auto" w:fill="auto"/>
            <w:vAlign w:val="center"/>
            <w:hideMark/>
          </w:tcPr>
          <w:p w14:paraId="753C7CB5" w14:textId="77777777" w:rsidR="00AD6595" w:rsidRPr="007F2418" w:rsidRDefault="00AD6595" w:rsidP="00161147">
            <w:pPr>
              <w:rPr>
                <w:rFonts w:ascii="Maiandra GD" w:hAnsi="Maiandra GD" w:cs="Calibri"/>
                <w:b/>
                <w:bCs/>
                <w:color w:val="000000"/>
              </w:rPr>
            </w:pPr>
            <w:r w:rsidRPr="007F2418">
              <w:rPr>
                <w:rFonts w:ascii="Maiandra GD" w:hAnsi="Maiandra GD" w:cs="Calibri"/>
                <w:b/>
                <w:bCs/>
                <w:color w:val="000000"/>
              </w:rPr>
              <w:t>Motocicletas</w:t>
            </w:r>
          </w:p>
        </w:tc>
        <w:tc>
          <w:tcPr>
            <w:tcW w:w="972" w:type="dxa"/>
            <w:tcBorders>
              <w:top w:val="nil"/>
              <w:left w:val="nil"/>
              <w:bottom w:val="single" w:sz="4" w:space="0" w:color="auto"/>
              <w:right w:val="single" w:sz="4" w:space="0" w:color="auto"/>
            </w:tcBorders>
            <w:shd w:val="clear" w:color="auto" w:fill="auto"/>
            <w:vAlign w:val="center"/>
            <w:hideMark/>
          </w:tcPr>
          <w:p w14:paraId="2C891E3F" w14:textId="77777777" w:rsidR="00AD6595" w:rsidRPr="007F2418" w:rsidRDefault="00AD6595" w:rsidP="00161147">
            <w:pPr>
              <w:rPr>
                <w:rFonts w:ascii="Maiandra GD" w:hAnsi="Maiandra GD" w:cs="Calibri"/>
                <w:b/>
                <w:bCs/>
                <w:color w:val="000000"/>
              </w:rPr>
            </w:pPr>
            <w:r w:rsidRPr="007F2418">
              <w:rPr>
                <w:rFonts w:ascii="Maiandra GD" w:hAnsi="Maiandra GD" w:cs="Calibri"/>
                <w:b/>
                <w:bCs/>
                <w:color w:val="000000"/>
              </w:rPr>
              <w:t>Ônibus</w:t>
            </w:r>
          </w:p>
        </w:tc>
        <w:tc>
          <w:tcPr>
            <w:tcW w:w="1125" w:type="dxa"/>
            <w:tcBorders>
              <w:top w:val="nil"/>
              <w:left w:val="nil"/>
              <w:bottom w:val="single" w:sz="4" w:space="0" w:color="auto"/>
              <w:right w:val="single" w:sz="4" w:space="0" w:color="auto"/>
            </w:tcBorders>
            <w:shd w:val="clear" w:color="auto" w:fill="auto"/>
            <w:noWrap/>
            <w:vAlign w:val="center"/>
            <w:hideMark/>
          </w:tcPr>
          <w:p w14:paraId="235A1F58" w14:textId="77777777" w:rsidR="00AD6595" w:rsidRPr="007F2418" w:rsidRDefault="00AD6595" w:rsidP="00161147">
            <w:pPr>
              <w:rPr>
                <w:rFonts w:ascii="Maiandra GD" w:hAnsi="Maiandra GD" w:cs="Calibri"/>
                <w:b/>
                <w:bCs/>
                <w:color w:val="000000"/>
              </w:rPr>
            </w:pPr>
            <w:r w:rsidRPr="007F2418">
              <w:rPr>
                <w:rFonts w:ascii="Maiandra GD" w:hAnsi="Maiandra GD" w:cs="Calibri"/>
                <w:b/>
                <w:bCs/>
                <w:color w:val="000000"/>
              </w:rPr>
              <w:t>Caminhão</w:t>
            </w:r>
          </w:p>
        </w:tc>
        <w:tc>
          <w:tcPr>
            <w:tcW w:w="1074" w:type="dxa"/>
            <w:tcBorders>
              <w:top w:val="nil"/>
              <w:left w:val="nil"/>
              <w:bottom w:val="single" w:sz="4" w:space="0" w:color="auto"/>
              <w:right w:val="single" w:sz="4" w:space="0" w:color="auto"/>
            </w:tcBorders>
            <w:shd w:val="clear" w:color="auto" w:fill="auto"/>
            <w:vAlign w:val="center"/>
            <w:hideMark/>
          </w:tcPr>
          <w:p w14:paraId="53713F3F" w14:textId="77777777" w:rsidR="00AD6595" w:rsidRPr="007F2418" w:rsidRDefault="00AD6595" w:rsidP="00161147">
            <w:pPr>
              <w:rPr>
                <w:rFonts w:ascii="Maiandra GD" w:hAnsi="Maiandra GD" w:cs="Calibri"/>
                <w:b/>
                <w:bCs/>
                <w:color w:val="000000"/>
              </w:rPr>
            </w:pPr>
            <w:r w:rsidRPr="007F2418">
              <w:rPr>
                <w:rFonts w:ascii="Maiandra GD" w:hAnsi="Maiandra GD" w:cs="Calibri"/>
                <w:b/>
                <w:bCs/>
                <w:color w:val="000000"/>
              </w:rPr>
              <w:t>Total de Veículos</w:t>
            </w:r>
          </w:p>
        </w:tc>
        <w:tc>
          <w:tcPr>
            <w:tcW w:w="1216" w:type="dxa"/>
            <w:tcBorders>
              <w:top w:val="nil"/>
              <w:left w:val="nil"/>
              <w:bottom w:val="single" w:sz="4" w:space="0" w:color="auto"/>
              <w:right w:val="single" w:sz="4" w:space="0" w:color="auto"/>
            </w:tcBorders>
            <w:shd w:val="clear" w:color="auto" w:fill="auto"/>
            <w:vAlign w:val="center"/>
            <w:hideMark/>
          </w:tcPr>
          <w:p w14:paraId="3A942A48" w14:textId="77777777" w:rsidR="00AD6595" w:rsidRPr="007F2418" w:rsidRDefault="00AD6595" w:rsidP="00161147">
            <w:pPr>
              <w:rPr>
                <w:rFonts w:ascii="Maiandra GD" w:hAnsi="Maiandra GD" w:cs="Calibri"/>
                <w:b/>
                <w:bCs/>
                <w:color w:val="000000"/>
              </w:rPr>
            </w:pPr>
            <w:r w:rsidRPr="007F2418">
              <w:rPr>
                <w:rFonts w:ascii="Maiandra GD" w:hAnsi="Maiandra GD" w:cs="Calibri"/>
                <w:b/>
                <w:bCs/>
                <w:color w:val="000000"/>
              </w:rPr>
              <w:t>Média Total Veículos</w:t>
            </w:r>
          </w:p>
        </w:tc>
      </w:tr>
      <w:tr w:rsidR="00AD6595" w:rsidRPr="007F2418" w14:paraId="7E9E5AA0" w14:textId="77777777" w:rsidTr="00084954">
        <w:trPr>
          <w:trHeight w:val="60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5C6B098F" w14:textId="77777777" w:rsidR="004A2C71" w:rsidRPr="007F2418" w:rsidRDefault="00AD6595" w:rsidP="008D2230">
            <w:pPr>
              <w:rPr>
                <w:rFonts w:ascii="Maiandra GD" w:hAnsi="Maiandra GD" w:cs="Calibri"/>
                <w:color w:val="000000"/>
              </w:rPr>
            </w:pPr>
            <w:r w:rsidRPr="007F2418">
              <w:rPr>
                <w:rFonts w:ascii="Maiandra GD" w:hAnsi="Maiandra GD" w:cs="Calibri"/>
                <w:color w:val="000000"/>
              </w:rPr>
              <w:t>Manhã</w:t>
            </w:r>
          </w:p>
          <w:p w14:paraId="290DBEF2" w14:textId="67763EBA" w:rsidR="00AD6595" w:rsidRPr="007F2418" w:rsidRDefault="00AD6595" w:rsidP="00C31C9B">
            <w:pPr>
              <w:rPr>
                <w:rFonts w:ascii="Maiandra GD" w:hAnsi="Maiandra GD" w:cs="Calibri"/>
                <w:color w:val="000000"/>
              </w:rPr>
            </w:pPr>
            <w:r w:rsidRPr="007F2418">
              <w:rPr>
                <w:rFonts w:ascii="Maiandra GD" w:hAnsi="Maiandra GD" w:cs="Calibri"/>
                <w:color w:val="000000"/>
              </w:rPr>
              <w:t>(</w:t>
            </w:r>
            <w:r w:rsidR="008D2230" w:rsidRPr="007F2418">
              <w:rPr>
                <w:rFonts w:ascii="Maiandra GD" w:hAnsi="Maiandra GD" w:cs="Calibri"/>
                <w:color w:val="000000"/>
              </w:rPr>
              <w:t>07</w:t>
            </w:r>
            <w:r w:rsidRPr="007F2418">
              <w:rPr>
                <w:rFonts w:ascii="Maiandra GD" w:hAnsi="Maiandra GD" w:cs="Calibri"/>
                <w:color w:val="000000"/>
              </w:rPr>
              <w:t>:</w:t>
            </w:r>
            <w:r w:rsidR="00C31C9B" w:rsidRPr="007F2418">
              <w:rPr>
                <w:rFonts w:ascii="Maiandra GD" w:hAnsi="Maiandra GD" w:cs="Calibri"/>
                <w:color w:val="000000"/>
              </w:rPr>
              <w:t>0</w:t>
            </w:r>
            <w:r w:rsidRPr="007F2418">
              <w:rPr>
                <w:rFonts w:ascii="Maiandra GD" w:hAnsi="Maiandra GD" w:cs="Calibri"/>
                <w:color w:val="000000"/>
              </w:rPr>
              <w:t xml:space="preserve">0 - </w:t>
            </w:r>
            <w:r w:rsidR="008D2230" w:rsidRPr="007F2418">
              <w:rPr>
                <w:rFonts w:ascii="Maiandra GD" w:hAnsi="Maiandra GD" w:cs="Calibri"/>
                <w:color w:val="000000"/>
              </w:rPr>
              <w:t>08</w:t>
            </w:r>
            <w:r w:rsidR="00C31C9B" w:rsidRPr="007F2418">
              <w:rPr>
                <w:rFonts w:ascii="Maiandra GD" w:hAnsi="Maiandra GD" w:cs="Calibri"/>
                <w:color w:val="000000"/>
              </w:rPr>
              <w:t>:0</w:t>
            </w:r>
            <w:r w:rsidRPr="007F2418">
              <w:rPr>
                <w:rFonts w:ascii="Maiandra GD" w:hAnsi="Maiandra GD" w:cs="Calibri"/>
                <w:color w:val="000000"/>
              </w:rPr>
              <w:t>0)</w:t>
            </w:r>
          </w:p>
        </w:tc>
        <w:tc>
          <w:tcPr>
            <w:tcW w:w="1290" w:type="dxa"/>
            <w:tcBorders>
              <w:top w:val="nil"/>
              <w:left w:val="nil"/>
              <w:bottom w:val="single" w:sz="4" w:space="0" w:color="auto"/>
              <w:right w:val="single" w:sz="4" w:space="0" w:color="auto"/>
            </w:tcBorders>
            <w:shd w:val="clear" w:color="auto" w:fill="auto"/>
            <w:noWrap/>
            <w:vAlign w:val="center"/>
            <w:hideMark/>
          </w:tcPr>
          <w:p w14:paraId="0F6306E9" w14:textId="5E987801" w:rsidR="00AD6595" w:rsidRPr="007F2418" w:rsidRDefault="00AD6595" w:rsidP="00084954">
            <w:pPr>
              <w:rPr>
                <w:rFonts w:ascii="Maiandra GD" w:hAnsi="Maiandra GD" w:cs="Calibri"/>
                <w:color w:val="000000"/>
              </w:rPr>
            </w:pPr>
            <w:r w:rsidRPr="007F2418">
              <w:rPr>
                <w:rFonts w:ascii="Maiandra GD" w:hAnsi="Maiandra GD" w:cs="Calibri"/>
                <w:color w:val="000000"/>
              </w:rPr>
              <w:t>1</w:t>
            </w:r>
            <w:r w:rsidR="00084954" w:rsidRPr="007F2418">
              <w:rPr>
                <w:rFonts w:ascii="Maiandra GD" w:hAnsi="Maiandra GD" w:cs="Calibri"/>
                <w:color w:val="000000"/>
              </w:rPr>
              <w:t>786</w:t>
            </w:r>
          </w:p>
        </w:tc>
        <w:tc>
          <w:tcPr>
            <w:tcW w:w="1353" w:type="dxa"/>
            <w:tcBorders>
              <w:top w:val="nil"/>
              <w:left w:val="nil"/>
              <w:bottom w:val="single" w:sz="4" w:space="0" w:color="auto"/>
              <w:right w:val="single" w:sz="4" w:space="0" w:color="auto"/>
            </w:tcBorders>
            <w:shd w:val="clear" w:color="auto" w:fill="auto"/>
            <w:noWrap/>
            <w:vAlign w:val="center"/>
            <w:hideMark/>
          </w:tcPr>
          <w:p w14:paraId="650CC693" w14:textId="4F7527B6" w:rsidR="00AD6595" w:rsidRPr="007F2418" w:rsidRDefault="00084954" w:rsidP="00161147">
            <w:pPr>
              <w:rPr>
                <w:rFonts w:ascii="Maiandra GD" w:hAnsi="Maiandra GD" w:cs="Calibri"/>
                <w:color w:val="000000"/>
              </w:rPr>
            </w:pPr>
            <w:r w:rsidRPr="007F2418">
              <w:rPr>
                <w:rFonts w:ascii="Maiandra GD" w:hAnsi="Maiandra GD" w:cs="Calibri"/>
                <w:color w:val="000000"/>
              </w:rPr>
              <w:t>401</w:t>
            </w:r>
          </w:p>
        </w:tc>
        <w:tc>
          <w:tcPr>
            <w:tcW w:w="972" w:type="dxa"/>
            <w:tcBorders>
              <w:top w:val="nil"/>
              <w:left w:val="nil"/>
              <w:bottom w:val="single" w:sz="4" w:space="0" w:color="auto"/>
              <w:right w:val="single" w:sz="4" w:space="0" w:color="auto"/>
            </w:tcBorders>
            <w:shd w:val="clear" w:color="auto" w:fill="auto"/>
            <w:noWrap/>
            <w:vAlign w:val="center"/>
            <w:hideMark/>
          </w:tcPr>
          <w:p w14:paraId="362ADC81" w14:textId="5F425247" w:rsidR="00AD6595" w:rsidRPr="007F2418" w:rsidRDefault="00084954" w:rsidP="00161147">
            <w:pPr>
              <w:rPr>
                <w:rFonts w:ascii="Maiandra GD" w:hAnsi="Maiandra GD" w:cs="Calibri"/>
                <w:color w:val="000000"/>
              </w:rPr>
            </w:pPr>
            <w:r w:rsidRPr="007F2418">
              <w:rPr>
                <w:rFonts w:ascii="Maiandra GD" w:hAnsi="Maiandra GD" w:cs="Calibri"/>
                <w:color w:val="000000"/>
              </w:rPr>
              <w:t>33</w:t>
            </w:r>
          </w:p>
        </w:tc>
        <w:tc>
          <w:tcPr>
            <w:tcW w:w="1125" w:type="dxa"/>
            <w:tcBorders>
              <w:top w:val="nil"/>
              <w:left w:val="nil"/>
              <w:bottom w:val="single" w:sz="4" w:space="0" w:color="auto"/>
              <w:right w:val="single" w:sz="4" w:space="0" w:color="auto"/>
            </w:tcBorders>
            <w:shd w:val="clear" w:color="auto" w:fill="auto"/>
            <w:noWrap/>
            <w:vAlign w:val="center"/>
            <w:hideMark/>
          </w:tcPr>
          <w:p w14:paraId="255A184E" w14:textId="39ECE04E" w:rsidR="00AD6595" w:rsidRPr="007F2418" w:rsidRDefault="00084954" w:rsidP="00161147">
            <w:pPr>
              <w:rPr>
                <w:rFonts w:ascii="Maiandra GD" w:hAnsi="Maiandra GD" w:cs="Calibri"/>
                <w:color w:val="000000"/>
              </w:rPr>
            </w:pPr>
            <w:r w:rsidRPr="007F2418">
              <w:rPr>
                <w:rFonts w:ascii="Maiandra GD" w:hAnsi="Maiandra GD" w:cs="Calibri"/>
                <w:color w:val="000000"/>
              </w:rPr>
              <w:t>27</w:t>
            </w:r>
          </w:p>
        </w:tc>
        <w:tc>
          <w:tcPr>
            <w:tcW w:w="1074" w:type="dxa"/>
            <w:tcBorders>
              <w:top w:val="nil"/>
              <w:left w:val="nil"/>
              <w:bottom w:val="single" w:sz="4" w:space="0" w:color="auto"/>
              <w:right w:val="single" w:sz="4" w:space="0" w:color="auto"/>
            </w:tcBorders>
            <w:shd w:val="clear" w:color="auto" w:fill="auto"/>
            <w:noWrap/>
            <w:vAlign w:val="center"/>
          </w:tcPr>
          <w:p w14:paraId="0C634134" w14:textId="3BA27A8D" w:rsidR="00AD6595" w:rsidRPr="007F2418" w:rsidRDefault="00084954" w:rsidP="00161147">
            <w:pPr>
              <w:rPr>
                <w:rFonts w:ascii="Maiandra GD" w:hAnsi="Maiandra GD" w:cs="Calibri"/>
                <w:color w:val="000000"/>
              </w:rPr>
            </w:pPr>
            <w:r w:rsidRPr="007F2418">
              <w:rPr>
                <w:rFonts w:ascii="Maiandra GD" w:hAnsi="Maiandra GD" w:cs="Calibri"/>
                <w:color w:val="000000"/>
              </w:rPr>
              <w:t>2247</w:t>
            </w:r>
          </w:p>
        </w:tc>
        <w:tc>
          <w:tcPr>
            <w:tcW w:w="1216" w:type="dxa"/>
            <w:tcBorders>
              <w:top w:val="nil"/>
              <w:left w:val="nil"/>
              <w:bottom w:val="single" w:sz="4" w:space="0" w:color="auto"/>
              <w:right w:val="single" w:sz="4" w:space="0" w:color="auto"/>
            </w:tcBorders>
            <w:shd w:val="clear" w:color="auto" w:fill="auto"/>
            <w:noWrap/>
            <w:vAlign w:val="center"/>
          </w:tcPr>
          <w:p w14:paraId="56C92BB3" w14:textId="75930EE4" w:rsidR="00AD6595" w:rsidRPr="007F2418" w:rsidRDefault="00822C9E" w:rsidP="00161147">
            <w:pPr>
              <w:rPr>
                <w:rFonts w:ascii="Maiandra GD" w:hAnsi="Maiandra GD" w:cs="Calibri"/>
                <w:color w:val="000000"/>
              </w:rPr>
            </w:pPr>
            <w:r w:rsidRPr="007F2418">
              <w:rPr>
                <w:rFonts w:ascii="Maiandra GD" w:hAnsi="Maiandra GD" w:cs="Calibri"/>
                <w:color w:val="000000"/>
              </w:rPr>
              <w:t>562</w:t>
            </w:r>
          </w:p>
        </w:tc>
      </w:tr>
      <w:tr w:rsidR="00AD6595" w:rsidRPr="007F2418" w14:paraId="1B32AA13" w14:textId="77777777" w:rsidTr="00084954">
        <w:trPr>
          <w:trHeight w:val="60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5D5E8A72" w14:textId="77777777" w:rsidR="004A2C71" w:rsidRPr="007F2418" w:rsidRDefault="00AD6595" w:rsidP="004766DC">
            <w:pPr>
              <w:rPr>
                <w:rFonts w:ascii="Maiandra GD" w:hAnsi="Maiandra GD" w:cs="Calibri"/>
                <w:color w:val="000000"/>
              </w:rPr>
            </w:pPr>
            <w:r w:rsidRPr="007F2418">
              <w:rPr>
                <w:rFonts w:ascii="Maiandra GD" w:hAnsi="Maiandra GD" w:cs="Calibri"/>
                <w:color w:val="000000"/>
              </w:rPr>
              <w:t>Tarde</w:t>
            </w:r>
          </w:p>
          <w:p w14:paraId="1C079BD8" w14:textId="206659DD" w:rsidR="00AD6595" w:rsidRPr="007F2418" w:rsidRDefault="00AD6595" w:rsidP="00237E6E">
            <w:pPr>
              <w:rPr>
                <w:rFonts w:ascii="Maiandra GD" w:hAnsi="Maiandra GD" w:cs="Calibri"/>
                <w:color w:val="000000"/>
              </w:rPr>
            </w:pPr>
            <w:r w:rsidRPr="007F2418">
              <w:rPr>
                <w:rFonts w:ascii="Maiandra GD" w:hAnsi="Maiandra GD" w:cs="Calibri"/>
                <w:color w:val="000000"/>
              </w:rPr>
              <w:t>(</w:t>
            </w:r>
            <w:r w:rsidR="00237E6E" w:rsidRPr="007F2418">
              <w:rPr>
                <w:rFonts w:ascii="Maiandra GD" w:hAnsi="Maiandra GD" w:cs="Calibri"/>
                <w:color w:val="000000"/>
              </w:rPr>
              <w:t>18</w:t>
            </w:r>
            <w:r w:rsidRPr="007F2418">
              <w:rPr>
                <w:rFonts w:ascii="Maiandra GD" w:hAnsi="Maiandra GD" w:cs="Calibri"/>
                <w:color w:val="000000"/>
              </w:rPr>
              <w:t>:</w:t>
            </w:r>
            <w:r w:rsidR="00237E6E" w:rsidRPr="007F2418">
              <w:rPr>
                <w:rFonts w:ascii="Maiandra GD" w:hAnsi="Maiandra GD" w:cs="Calibri"/>
                <w:color w:val="000000"/>
              </w:rPr>
              <w:t>0</w:t>
            </w:r>
            <w:r w:rsidRPr="007F2418">
              <w:rPr>
                <w:rFonts w:ascii="Maiandra GD" w:hAnsi="Maiandra GD" w:cs="Calibri"/>
                <w:color w:val="000000"/>
              </w:rPr>
              <w:t>0 - 1</w:t>
            </w:r>
            <w:r w:rsidR="00237E6E" w:rsidRPr="007F2418">
              <w:rPr>
                <w:rFonts w:ascii="Maiandra GD" w:hAnsi="Maiandra GD" w:cs="Calibri"/>
                <w:color w:val="000000"/>
              </w:rPr>
              <w:t>9</w:t>
            </w:r>
            <w:r w:rsidRPr="007F2418">
              <w:rPr>
                <w:rFonts w:ascii="Maiandra GD" w:hAnsi="Maiandra GD" w:cs="Calibri"/>
                <w:color w:val="000000"/>
              </w:rPr>
              <w:t>:</w:t>
            </w:r>
            <w:r w:rsidR="00237E6E" w:rsidRPr="007F2418">
              <w:rPr>
                <w:rFonts w:ascii="Maiandra GD" w:hAnsi="Maiandra GD" w:cs="Calibri"/>
                <w:color w:val="000000"/>
              </w:rPr>
              <w:t>0</w:t>
            </w:r>
            <w:r w:rsidRPr="007F2418">
              <w:rPr>
                <w:rFonts w:ascii="Maiandra GD" w:hAnsi="Maiandra GD" w:cs="Calibri"/>
                <w:color w:val="000000"/>
              </w:rPr>
              <w:t>0)</w:t>
            </w:r>
          </w:p>
        </w:tc>
        <w:tc>
          <w:tcPr>
            <w:tcW w:w="1290" w:type="dxa"/>
            <w:tcBorders>
              <w:top w:val="nil"/>
              <w:left w:val="nil"/>
              <w:bottom w:val="single" w:sz="4" w:space="0" w:color="auto"/>
              <w:right w:val="single" w:sz="4" w:space="0" w:color="auto"/>
            </w:tcBorders>
            <w:shd w:val="clear" w:color="auto" w:fill="auto"/>
            <w:noWrap/>
            <w:vAlign w:val="center"/>
            <w:hideMark/>
          </w:tcPr>
          <w:p w14:paraId="6AF280B6" w14:textId="080CB1A7" w:rsidR="00AD6595" w:rsidRPr="007F2418" w:rsidRDefault="00AD6595" w:rsidP="00161147">
            <w:pPr>
              <w:rPr>
                <w:rFonts w:ascii="Maiandra GD" w:hAnsi="Maiandra GD" w:cs="Calibri"/>
                <w:color w:val="000000"/>
              </w:rPr>
            </w:pPr>
            <w:r w:rsidRPr="007F2418">
              <w:rPr>
                <w:rFonts w:ascii="Maiandra GD" w:hAnsi="Maiandra GD" w:cs="Calibri"/>
                <w:color w:val="000000"/>
              </w:rPr>
              <w:t>1</w:t>
            </w:r>
            <w:r w:rsidR="00084954" w:rsidRPr="007F2418">
              <w:rPr>
                <w:rFonts w:ascii="Maiandra GD" w:hAnsi="Maiandra GD" w:cs="Calibri"/>
                <w:color w:val="000000"/>
              </w:rPr>
              <w:t>932</w:t>
            </w:r>
          </w:p>
        </w:tc>
        <w:tc>
          <w:tcPr>
            <w:tcW w:w="1353" w:type="dxa"/>
            <w:tcBorders>
              <w:top w:val="nil"/>
              <w:left w:val="nil"/>
              <w:bottom w:val="single" w:sz="4" w:space="0" w:color="auto"/>
              <w:right w:val="single" w:sz="4" w:space="0" w:color="auto"/>
            </w:tcBorders>
            <w:shd w:val="clear" w:color="auto" w:fill="auto"/>
            <w:noWrap/>
            <w:vAlign w:val="center"/>
            <w:hideMark/>
          </w:tcPr>
          <w:p w14:paraId="7440BEC0" w14:textId="656D9E76" w:rsidR="00AD6595" w:rsidRPr="007F2418" w:rsidRDefault="00084954" w:rsidP="00161147">
            <w:pPr>
              <w:rPr>
                <w:rFonts w:ascii="Maiandra GD" w:hAnsi="Maiandra GD" w:cs="Calibri"/>
                <w:color w:val="000000"/>
              </w:rPr>
            </w:pPr>
            <w:r w:rsidRPr="007F2418">
              <w:rPr>
                <w:rFonts w:ascii="Maiandra GD" w:hAnsi="Maiandra GD" w:cs="Calibri"/>
                <w:color w:val="000000"/>
              </w:rPr>
              <w:t>461</w:t>
            </w:r>
          </w:p>
        </w:tc>
        <w:tc>
          <w:tcPr>
            <w:tcW w:w="972" w:type="dxa"/>
            <w:tcBorders>
              <w:top w:val="nil"/>
              <w:left w:val="nil"/>
              <w:bottom w:val="single" w:sz="4" w:space="0" w:color="auto"/>
              <w:right w:val="single" w:sz="4" w:space="0" w:color="auto"/>
            </w:tcBorders>
            <w:shd w:val="clear" w:color="auto" w:fill="auto"/>
            <w:noWrap/>
            <w:vAlign w:val="center"/>
            <w:hideMark/>
          </w:tcPr>
          <w:p w14:paraId="72E2B6AB" w14:textId="060A5C44" w:rsidR="00AD6595" w:rsidRPr="007F2418" w:rsidRDefault="00084954" w:rsidP="00161147">
            <w:pPr>
              <w:rPr>
                <w:rFonts w:ascii="Maiandra GD" w:hAnsi="Maiandra GD" w:cs="Calibri"/>
                <w:color w:val="000000"/>
              </w:rPr>
            </w:pPr>
            <w:r w:rsidRPr="007F2418">
              <w:rPr>
                <w:rFonts w:ascii="Maiandra GD" w:hAnsi="Maiandra GD" w:cs="Calibri"/>
                <w:color w:val="000000"/>
              </w:rPr>
              <w:t>36</w:t>
            </w:r>
          </w:p>
        </w:tc>
        <w:tc>
          <w:tcPr>
            <w:tcW w:w="1125" w:type="dxa"/>
            <w:tcBorders>
              <w:top w:val="nil"/>
              <w:left w:val="nil"/>
              <w:bottom w:val="single" w:sz="4" w:space="0" w:color="auto"/>
              <w:right w:val="single" w:sz="4" w:space="0" w:color="auto"/>
            </w:tcBorders>
            <w:shd w:val="clear" w:color="auto" w:fill="auto"/>
            <w:noWrap/>
            <w:vAlign w:val="center"/>
            <w:hideMark/>
          </w:tcPr>
          <w:p w14:paraId="7E86C61D" w14:textId="14232E88" w:rsidR="00AD6595" w:rsidRPr="007F2418" w:rsidRDefault="00084954" w:rsidP="00161147">
            <w:pPr>
              <w:rPr>
                <w:rFonts w:ascii="Maiandra GD" w:hAnsi="Maiandra GD" w:cs="Calibri"/>
                <w:color w:val="000000"/>
              </w:rPr>
            </w:pPr>
            <w:r w:rsidRPr="007F2418">
              <w:rPr>
                <w:rFonts w:ascii="Maiandra GD" w:hAnsi="Maiandra GD" w:cs="Calibri"/>
                <w:color w:val="000000"/>
              </w:rPr>
              <w:t>31</w:t>
            </w:r>
          </w:p>
        </w:tc>
        <w:tc>
          <w:tcPr>
            <w:tcW w:w="1074" w:type="dxa"/>
            <w:tcBorders>
              <w:top w:val="nil"/>
              <w:left w:val="nil"/>
              <w:bottom w:val="single" w:sz="4" w:space="0" w:color="auto"/>
              <w:right w:val="single" w:sz="4" w:space="0" w:color="auto"/>
            </w:tcBorders>
            <w:shd w:val="clear" w:color="auto" w:fill="auto"/>
            <w:noWrap/>
            <w:vAlign w:val="center"/>
          </w:tcPr>
          <w:p w14:paraId="136B3A74" w14:textId="634456F3" w:rsidR="00AD6595" w:rsidRPr="007F2418" w:rsidRDefault="00084954" w:rsidP="00161147">
            <w:pPr>
              <w:rPr>
                <w:rFonts w:ascii="Maiandra GD" w:hAnsi="Maiandra GD" w:cs="Calibri"/>
                <w:color w:val="000000"/>
              </w:rPr>
            </w:pPr>
            <w:r w:rsidRPr="007F2418">
              <w:rPr>
                <w:rFonts w:ascii="Maiandra GD" w:hAnsi="Maiandra GD" w:cs="Calibri"/>
                <w:color w:val="000000"/>
              </w:rPr>
              <w:t>2460</w:t>
            </w:r>
          </w:p>
        </w:tc>
        <w:tc>
          <w:tcPr>
            <w:tcW w:w="1216" w:type="dxa"/>
            <w:tcBorders>
              <w:top w:val="nil"/>
              <w:left w:val="nil"/>
              <w:bottom w:val="single" w:sz="4" w:space="0" w:color="auto"/>
              <w:right w:val="single" w:sz="4" w:space="0" w:color="auto"/>
            </w:tcBorders>
            <w:shd w:val="clear" w:color="auto" w:fill="auto"/>
            <w:noWrap/>
            <w:vAlign w:val="center"/>
          </w:tcPr>
          <w:p w14:paraId="13AE279F" w14:textId="012BD56F" w:rsidR="00AD6595" w:rsidRPr="007F2418" w:rsidRDefault="00C91C1E" w:rsidP="00C91C1E">
            <w:pPr>
              <w:rPr>
                <w:rFonts w:ascii="Maiandra GD" w:hAnsi="Maiandra GD" w:cs="Calibri"/>
                <w:color w:val="000000"/>
              </w:rPr>
            </w:pPr>
            <w:r w:rsidRPr="007F2418">
              <w:rPr>
                <w:rFonts w:ascii="Maiandra GD" w:hAnsi="Maiandra GD" w:cs="Calibri"/>
                <w:color w:val="000000"/>
              </w:rPr>
              <w:t>615</w:t>
            </w:r>
          </w:p>
        </w:tc>
      </w:tr>
      <w:tr w:rsidR="00AD6595" w:rsidRPr="007F2418" w14:paraId="3CD9C31B" w14:textId="77777777" w:rsidTr="00C91C1E">
        <w:trPr>
          <w:trHeight w:val="499"/>
          <w:jc w:val="center"/>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01B34DEF" w14:textId="77777777" w:rsidR="00AD6595" w:rsidRPr="007F2418" w:rsidRDefault="00AD6595" w:rsidP="00161147">
            <w:pPr>
              <w:rPr>
                <w:rFonts w:ascii="Maiandra GD" w:hAnsi="Maiandra GD" w:cs="Calibri"/>
                <w:color w:val="000000"/>
              </w:rPr>
            </w:pPr>
            <w:r w:rsidRPr="007F2418">
              <w:rPr>
                <w:rFonts w:ascii="Maiandra GD" w:hAnsi="Maiandra GD" w:cs="Calibri"/>
                <w:color w:val="000000"/>
              </w:rPr>
              <w:t>Média Horária</w:t>
            </w:r>
          </w:p>
        </w:tc>
        <w:tc>
          <w:tcPr>
            <w:tcW w:w="1290" w:type="dxa"/>
            <w:tcBorders>
              <w:top w:val="nil"/>
              <w:left w:val="nil"/>
              <w:bottom w:val="single" w:sz="4" w:space="0" w:color="auto"/>
              <w:right w:val="single" w:sz="4" w:space="0" w:color="auto"/>
            </w:tcBorders>
            <w:shd w:val="clear" w:color="auto" w:fill="auto"/>
            <w:noWrap/>
            <w:vAlign w:val="center"/>
          </w:tcPr>
          <w:p w14:paraId="56C171AF" w14:textId="1E40CE24" w:rsidR="00AD6595" w:rsidRPr="007F2418" w:rsidRDefault="00C91C1E" w:rsidP="00161147">
            <w:pPr>
              <w:rPr>
                <w:rFonts w:ascii="Maiandra GD" w:hAnsi="Maiandra GD" w:cs="Calibri"/>
                <w:color w:val="000000"/>
              </w:rPr>
            </w:pPr>
            <w:r w:rsidRPr="007F2418">
              <w:rPr>
                <w:rFonts w:ascii="Maiandra GD" w:hAnsi="Maiandra GD" w:cs="Calibri"/>
                <w:color w:val="000000"/>
              </w:rPr>
              <w:t>1859</w:t>
            </w:r>
          </w:p>
        </w:tc>
        <w:tc>
          <w:tcPr>
            <w:tcW w:w="1353" w:type="dxa"/>
            <w:tcBorders>
              <w:top w:val="nil"/>
              <w:left w:val="nil"/>
              <w:bottom w:val="single" w:sz="4" w:space="0" w:color="auto"/>
              <w:right w:val="single" w:sz="4" w:space="0" w:color="auto"/>
            </w:tcBorders>
            <w:shd w:val="clear" w:color="auto" w:fill="auto"/>
            <w:noWrap/>
            <w:vAlign w:val="center"/>
          </w:tcPr>
          <w:p w14:paraId="563338B1" w14:textId="3730EC4F" w:rsidR="00AD6595" w:rsidRPr="007F2418" w:rsidRDefault="00C91C1E" w:rsidP="00161147">
            <w:pPr>
              <w:rPr>
                <w:rFonts w:ascii="Maiandra GD" w:hAnsi="Maiandra GD" w:cs="Calibri"/>
                <w:color w:val="000000"/>
              </w:rPr>
            </w:pPr>
            <w:r w:rsidRPr="007F2418">
              <w:rPr>
                <w:rFonts w:ascii="Maiandra GD" w:hAnsi="Maiandra GD" w:cs="Calibri"/>
                <w:color w:val="000000"/>
              </w:rPr>
              <w:t>431</w:t>
            </w:r>
          </w:p>
        </w:tc>
        <w:tc>
          <w:tcPr>
            <w:tcW w:w="972" w:type="dxa"/>
            <w:tcBorders>
              <w:top w:val="nil"/>
              <w:left w:val="nil"/>
              <w:bottom w:val="single" w:sz="4" w:space="0" w:color="auto"/>
              <w:right w:val="single" w:sz="4" w:space="0" w:color="auto"/>
            </w:tcBorders>
            <w:shd w:val="clear" w:color="auto" w:fill="auto"/>
            <w:noWrap/>
            <w:vAlign w:val="center"/>
          </w:tcPr>
          <w:p w14:paraId="0612C149" w14:textId="03C06D0C" w:rsidR="00AD6595" w:rsidRPr="007F2418" w:rsidRDefault="00822C9E" w:rsidP="00161147">
            <w:pPr>
              <w:rPr>
                <w:rFonts w:ascii="Maiandra GD" w:hAnsi="Maiandra GD" w:cs="Calibri"/>
                <w:color w:val="000000"/>
              </w:rPr>
            </w:pPr>
            <w:r w:rsidRPr="007F2418">
              <w:rPr>
                <w:rFonts w:ascii="Maiandra GD" w:hAnsi="Maiandra GD" w:cs="Calibri"/>
                <w:color w:val="000000"/>
              </w:rPr>
              <w:t>35</w:t>
            </w:r>
          </w:p>
        </w:tc>
        <w:tc>
          <w:tcPr>
            <w:tcW w:w="1125" w:type="dxa"/>
            <w:tcBorders>
              <w:top w:val="nil"/>
              <w:left w:val="nil"/>
              <w:bottom w:val="single" w:sz="4" w:space="0" w:color="auto"/>
              <w:right w:val="single" w:sz="4" w:space="0" w:color="auto"/>
            </w:tcBorders>
            <w:shd w:val="clear" w:color="auto" w:fill="auto"/>
            <w:noWrap/>
            <w:vAlign w:val="center"/>
          </w:tcPr>
          <w:p w14:paraId="188DBEFA" w14:textId="211047A6" w:rsidR="00AD6595" w:rsidRPr="007F2418" w:rsidRDefault="00C91C1E" w:rsidP="00161147">
            <w:pPr>
              <w:rPr>
                <w:rFonts w:ascii="Maiandra GD" w:hAnsi="Maiandra GD" w:cs="Calibri"/>
                <w:color w:val="000000"/>
              </w:rPr>
            </w:pPr>
            <w:r w:rsidRPr="007F2418">
              <w:rPr>
                <w:rFonts w:ascii="Maiandra GD" w:hAnsi="Maiandra GD" w:cs="Calibri"/>
                <w:color w:val="000000"/>
              </w:rPr>
              <w:t>29</w:t>
            </w:r>
          </w:p>
        </w:tc>
        <w:tc>
          <w:tcPr>
            <w:tcW w:w="1074" w:type="dxa"/>
            <w:tcBorders>
              <w:top w:val="nil"/>
              <w:left w:val="nil"/>
              <w:bottom w:val="single" w:sz="4" w:space="0" w:color="auto"/>
              <w:right w:val="single" w:sz="4" w:space="0" w:color="auto"/>
            </w:tcBorders>
            <w:shd w:val="clear" w:color="auto" w:fill="auto"/>
            <w:noWrap/>
            <w:vAlign w:val="center"/>
          </w:tcPr>
          <w:p w14:paraId="10E42BCE" w14:textId="13EA0986" w:rsidR="00AD6595" w:rsidRPr="007F2418" w:rsidRDefault="00822C9E" w:rsidP="00161147">
            <w:pPr>
              <w:rPr>
                <w:rFonts w:ascii="Maiandra GD" w:hAnsi="Maiandra GD" w:cs="Calibri"/>
                <w:color w:val="000000"/>
              </w:rPr>
            </w:pPr>
            <w:r w:rsidRPr="007F2418">
              <w:rPr>
                <w:rFonts w:ascii="Maiandra GD" w:hAnsi="Maiandra GD" w:cs="Calibri"/>
                <w:color w:val="000000"/>
              </w:rPr>
              <w:t>2353</w:t>
            </w:r>
          </w:p>
        </w:tc>
        <w:tc>
          <w:tcPr>
            <w:tcW w:w="1216" w:type="dxa"/>
            <w:tcBorders>
              <w:top w:val="nil"/>
              <w:left w:val="nil"/>
              <w:bottom w:val="single" w:sz="4" w:space="0" w:color="auto"/>
              <w:right w:val="single" w:sz="4" w:space="0" w:color="auto"/>
            </w:tcBorders>
            <w:shd w:val="clear" w:color="auto" w:fill="auto"/>
            <w:noWrap/>
            <w:vAlign w:val="center"/>
          </w:tcPr>
          <w:p w14:paraId="1C712D0B" w14:textId="4DBAF489" w:rsidR="00AD6595" w:rsidRPr="007F2418" w:rsidRDefault="00822C9E" w:rsidP="00161147">
            <w:pPr>
              <w:rPr>
                <w:rFonts w:ascii="Maiandra GD" w:hAnsi="Maiandra GD" w:cs="Calibri"/>
                <w:color w:val="000000"/>
              </w:rPr>
            </w:pPr>
            <w:r w:rsidRPr="007F2418">
              <w:rPr>
                <w:rFonts w:ascii="Maiandra GD" w:hAnsi="Maiandra GD" w:cs="Calibri"/>
                <w:color w:val="000000"/>
              </w:rPr>
              <w:t>588</w:t>
            </w:r>
          </w:p>
        </w:tc>
      </w:tr>
      <w:tr w:rsidR="00AD6595" w:rsidRPr="00114B61" w14:paraId="426C1061" w14:textId="77777777" w:rsidTr="00161147">
        <w:trPr>
          <w:trHeight w:val="499"/>
          <w:jc w:val="center"/>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091EC0EC" w14:textId="77777777" w:rsidR="00AD6595" w:rsidRPr="007F2418" w:rsidRDefault="00AD6595" w:rsidP="00161147">
            <w:pPr>
              <w:rPr>
                <w:rFonts w:ascii="Maiandra GD" w:hAnsi="Maiandra GD" w:cs="Calibri"/>
                <w:b/>
                <w:bCs/>
                <w:color w:val="000000"/>
              </w:rPr>
            </w:pPr>
            <w:r w:rsidRPr="007F2418">
              <w:rPr>
                <w:rFonts w:ascii="Maiandra GD" w:hAnsi="Maiandra GD" w:cs="Calibri"/>
                <w:b/>
                <w:bCs/>
                <w:color w:val="000000"/>
              </w:rPr>
              <w:t>Média 8 Horas</w:t>
            </w:r>
          </w:p>
        </w:tc>
        <w:tc>
          <w:tcPr>
            <w:tcW w:w="1290" w:type="dxa"/>
            <w:tcBorders>
              <w:top w:val="nil"/>
              <w:left w:val="nil"/>
              <w:bottom w:val="single" w:sz="4" w:space="0" w:color="auto"/>
              <w:right w:val="single" w:sz="4" w:space="0" w:color="auto"/>
            </w:tcBorders>
            <w:shd w:val="clear" w:color="auto" w:fill="auto"/>
            <w:noWrap/>
            <w:vAlign w:val="center"/>
            <w:hideMark/>
          </w:tcPr>
          <w:p w14:paraId="7BDBD69A" w14:textId="3A5C303B" w:rsidR="00AD6595" w:rsidRPr="007F2418" w:rsidRDefault="00C91C1E" w:rsidP="00161147">
            <w:pPr>
              <w:rPr>
                <w:rFonts w:ascii="Maiandra GD" w:hAnsi="Maiandra GD" w:cs="Calibri"/>
                <w:b/>
                <w:bCs/>
                <w:color w:val="000000"/>
              </w:rPr>
            </w:pPr>
            <w:r w:rsidRPr="007F2418">
              <w:rPr>
                <w:rFonts w:ascii="Maiandra GD" w:hAnsi="Maiandra GD" w:cs="Calibri"/>
                <w:b/>
                <w:bCs/>
                <w:color w:val="000000"/>
              </w:rPr>
              <w:t>14872</w:t>
            </w:r>
          </w:p>
        </w:tc>
        <w:tc>
          <w:tcPr>
            <w:tcW w:w="1353" w:type="dxa"/>
            <w:tcBorders>
              <w:top w:val="nil"/>
              <w:left w:val="nil"/>
              <w:bottom w:val="single" w:sz="4" w:space="0" w:color="auto"/>
              <w:right w:val="single" w:sz="4" w:space="0" w:color="auto"/>
            </w:tcBorders>
            <w:shd w:val="clear" w:color="auto" w:fill="auto"/>
            <w:noWrap/>
            <w:vAlign w:val="center"/>
            <w:hideMark/>
          </w:tcPr>
          <w:p w14:paraId="3BC4CCFA" w14:textId="5DCC75CB" w:rsidR="00AD6595" w:rsidRPr="007F2418" w:rsidRDefault="00C91C1E" w:rsidP="00161147">
            <w:pPr>
              <w:rPr>
                <w:rFonts w:ascii="Maiandra GD" w:hAnsi="Maiandra GD" w:cs="Calibri"/>
                <w:b/>
                <w:bCs/>
                <w:color w:val="000000"/>
              </w:rPr>
            </w:pPr>
            <w:r w:rsidRPr="007F2418">
              <w:rPr>
                <w:rFonts w:ascii="Maiandra GD" w:hAnsi="Maiandra GD" w:cs="Calibri"/>
                <w:b/>
                <w:bCs/>
                <w:color w:val="000000"/>
              </w:rPr>
              <w:t>3448</w:t>
            </w:r>
          </w:p>
        </w:tc>
        <w:tc>
          <w:tcPr>
            <w:tcW w:w="972" w:type="dxa"/>
            <w:tcBorders>
              <w:top w:val="nil"/>
              <w:left w:val="nil"/>
              <w:bottom w:val="single" w:sz="4" w:space="0" w:color="auto"/>
              <w:right w:val="single" w:sz="4" w:space="0" w:color="auto"/>
            </w:tcBorders>
            <w:shd w:val="clear" w:color="auto" w:fill="auto"/>
            <w:noWrap/>
            <w:vAlign w:val="center"/>
            <w:hideMark/>
          </w:tcPr>
          <w:p w14:paraId="07F8768E" w14:textId="6C1BB870" w:rsidR="00AD6595" w:rsidRPr="007F2418" w:rsidRDefault="00822C9E" w:rsidP="00161147">
            <w:pPr>
              <w:rPr>
                <w:rFonts w:ascii="Maiandra GD" w:hAnsi="Maiandra GD" w:cs="Calibri"/>
                <w:b/>
                <w:bCs/>
                <w:color w:val="000000"/>
              </w:rPr>
            </w:pPr>
            <w:r w:rsidRPr="007F2418">
              <w:rPr>
                <w:rFonts w:ascii="Maiandra GD" w:hAnsi="Maiandra GD" w:cs="Calibri"/>
                <w:b/>
                <w:bCs/>
                <w:color w:val="000000"/>
              </w:rPr>
              <w:t>280</w:t>
            </w:r>
          </w:p>
        </w:tc>
        <w:tc>
          <w:tcPr>
            <w:tcW w:w="1125" w:type="dxa"/>
            <w:tcBorders>
              <w:top w:val="nil"/>
              <w:left w:val="nil"/>
              <w:bottom w:val="single" w:sz="4" w:space="0" w:color="auto"/>
              <w:right w:val="single" w:sz="4" w:space="0" w:color="auto"/>
            </w:tcBorders>
            <w:shd w:val="clear" w:color="auto" w:fill="auto"/>
            <w:noWrap/>
            <w:vAlign w:val="center"/>
            <w:hideMark/>
          </w:tcPr>
          <w:p w14:paraId="61E8CFFE" w14:textId="1AE264E7" w:rsidR="00AD6595" w:rsidRPr="007F2418" w:rsidRDefault="00C91C1E" w:rsidP="00161147">
            <w:pPr>
              <w:rPr>
                <w:rFonts w:ascii="Maiandra GD" w:hAnsi="Maiandra GD" w:cs="Calibri"/>
                <w:b/>
                <w:bCs/>
                <w:color w:val="000000"/>
              </w:rPr>
            </w:pPr>
            <w:r w:rsidRPr="007F2418">
              <w:rPr>
                <w:rFonts w:ascii="Maiandra GD" w:hAnsi="Maiandra GD" w:cs="Calibri"/>
                <w:b/>
                <w:bCs/>
                <w:color w:val="000000"/>
              </w:rPr>
              <w:t>232</w:t>
            </w:r>
          </w:p>
        </w:tc>
        <w:tc>
          <w:tcPr>
            <w:tcW w:w="1074" w:type="dxa"/>
            <w:tcBorders>
              <w:top w:val="nil"/>
              <w:left w:val="nil"/>
              <w:bottom w:val="single" w:sz="4" w:space="0" w:color="auto"/>
              <w:right w:val="single" w:sz="4" w:space="0" w:color="auto"/>
            </w:tcBorders>
            <w:shd w:val="clear" w:color="auto" w:fill="auto"/>
            <w:noWrap/>
            <w:vAlign w:val="center"/>
            <w:hideMark/>
          </w:tcPr>
          <w:p w14:paraId="3B803C22" w14:textId="7E861C71" w:rsidR="00AD6595" w:rsidRPr="007F2418" w:rsidRDefault="00822C9E" w:rsidP="00161147">
            <w:pPr>
              <w:rPr>
                <w:rFonts w:ascii="Maiandra GD" w:hAnsi="Maiandra GD" w:cs="Calibri"/>
                <w:b/>
                <w:bCs/>
                <w:color w:val="000000"/>
              </w:rPr>
            </w:pPr>
            <w:r w:rsidRPr="007F2418">
              <w:rPr>
                <w:rFonts w:ascii="Maiandra GD" w:hAnsi="Maiandra GD" w:cs="Calibri"/>
                <w:b/>
                <w:bCs/>
                <w:color w:val="000000"/>
              </w:rPr>
              <w:t>18824</w:t>
            </w:r>
          </w:p>
        </w:tc>
        <w:tc>
          <w:tcPr>
            <w:tcW w:w="1216" w:type="dxa"/>
            <w:tcBorders>
              <w:top w:val="nil"/>
              <w:left w:val="nil"/>
              <w:bottom w:val="single" w:sz="4" w:space="0" w:color="auto"/>
              <w:right w:val="single" w:sz="4" w:space="0" w:color="auto"/>
            </w:tcBorders>
            <w:shd w:val="clear" w:color="auto" w:fill="auto"/>
            <w:noWrap/>
            <w:vAlign w:val="center"/>
            <w:hideMark/>
          </w:tcPr>
          <w:p w14:paraId="418FBDAB" w14:textId="21AAFDEB" w:rsidR="00AD6595" w:rsidRPr="007F2418" w:rsidRDefault="00822C9E" w:rsidP="00161147">
            <w:pPr>
              <w:rPr>
                <w:rFonts w:ascii="Maiandra GD" w:hAnsi="Maiandra GD" w:cs="Calibri"/>
                <w:b/>
                <w:bCs/>
                <w:color w:val="000000"/>
              </w:rPr>
            </w:pPr>
            <w:r w:rsidRPr="007F2418">
              <w:rPr>
                <w:rFonts w:ascii="Maiandra GD" w:hAnsi="Maiandra GD" w:cs="Calibri"/>
                <w:b/>
                <w:bCs/>
                <w:color w:val="000000"/>
              </w:rPr>
              <w:t>4706</w:t>
            </w:r>
          </w:p>
        </w:tc>
      </w:tr>
    </w:tbl>
    <w:p w14:paraId="46BD291D" w14:textId="77777777" w:rsidR="00AD6595" w:rsidRDefault="00AD6595" w:rsidP="00AD6595">
      <w:pPr>
        <w:pStyle w:val="Estilo3"/>
        <w:rPr>
          <w:rFonts w:ascii="Maiandra GD" w:hAnsi="Maiandra GD"/>
        </w:rPr>
      </w:pPr>
    </w:p>
    <w:p w14:paraId="61DF0923" w14:textId="28B5AFAE" w:rsidR="00AD6595" w:rsidRPr="00114B61" w:rsidRDefault="00DA2DC1" w:rsidP="00AD6595">
      <w:pPr>
        <w:pStyle w:val="Estilo1"/>
        <w:rPr>
          <w:rFonts w:ascii="Maiandra GD" w:hAnsi="Maiandra GD"/>
        </w:rPr>
      </w:pPr>
      <w:r>
        <w:rPr>
          <w:noProof/>
        </w:rPr>
        <w:drawing>
          <wp:inline distT="0" distB="0" distL="0" distR="0" wp14:anchorId="5D2180CC" wp14:editId="69570319">
            <wp:extent cx="5400040" cy="3150235"/>
            <wp:effectExtent l="0" t="0" r="10160" b="12065"/>
            <wp:docPr id="7"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46E681E" w14:textId="0E7F3FBA" w:rsidR="00AD6595" w:rsidRDefault="00BC3E21" w:rsidP="00AD6595">
      <w:pPr>
        <w:pStyle w:val="Estilo3"/>
        <w:ind w:firstLine="0"/>
        <w:jc w:val="center"/>
        <w:rPr>
          <w:rFonts w:ascii="Maiandra GD" w:hAnsi="Maiandra GD"/>
          <w:sz w:val="20"/>
        </w:rPr>
      </w:pPr>
      <w:r>
        <w:rPr>
          <w:rFonts w:ascii="Maiandra GD" w:hAnsi="Maiandra GD"/>
          <w:b/>
          <w:bCs/>
          <w:sz w:val="20"/>
        </w:rPr>
        <w:t>Gráfico</w:t>
      </w:r>
      <w:r w:rsidR="00AD6595" w:rsidRPr="00114B61">
        <w:rPr>
          <w:rFonts w:ascii="Maiandra GD" w:hAnsi="Maiandra GD"/>
          <w:b/>
          <w:bCs/>
          <w:sz w:val="20"/>
        </w:rPr>
        <w:t xml:space="preserve"> </w:t>
      </w:r>
      <w:r w:rsidR="00AD6595">
        <w:rPr>
          <w:rFonts w:ascii="Maiandra GD" w:hAnsi="Maiandra GD"/>
          <w:b/>
          <w:bCs/>
          <w:sz w:val="20"/>
        </w:rPr>
        <w:t>0</w:t>
      </w:r>
      <w:r>
        <w:rPr>
          <w:rFonts w:ascii="Maiandra GD" w:hAnsi="Maiandra GD"/>
          <w:b/>
          <w:bCs/>
          <w:sz w:val="20"/>
        </w:rPr>
        <w:t>1</w:t>
      </w:r>
      <w:r w:rsidR="00AD6595" w:rsidRPr="00114B61">
        <w:rPr>
          <w:rFonts w:ascii="Maiandra GD" w:hAnsi="Maiandra GD"/>
          <w:b/>
          <w:bCs/>
          <w:sz w:val="20"/>
        </w:rPr>
        <w:t xml:space="preserve">. </w:t>
      </w:r>
      <w:r w:rsidR="00AD6595" w:rsidRPr="00114B61">
        <w:rPr>
          <w:rFonts w:ascii="Maiandra GD" w:hAnsi="Maiandra GD"/>
          <w:sz w:val="20"/>
        </w:rPr>
        <w:t>Gráfico de barras dos resultados da contagem classificada</w:t>
      </w:r>
      <w:r w:rsidR="00B57A9C">
        <w:rPr>
          <w:rFonts w:ascii="Maiandra GD" w:hAnsi="Maiandra GD"/>
          <w:sz w:val="20"/>
        </w:rPr>
        <w:t xml:space="preserve"> dia 25/06/2019</w:t>
      </w:r>
      <w:r w:rsidR="00AD6595" w:rsidRPr="00114B61">
        <w:rPr>
          <w:rFonts w:ascii="Maiandra GD" w:hAnsi="Maiandra GD"/>
          <w:sz w:val="20"/>
        </w:rPr>
        <w:t>.</w:t>
      </w:r>
    </w:p>
    <w:p w14:paraId="54D0CD39" w14:textId="77777777" w:rsidR="00B57A9C" w:rsidRDefault="00B57A9C" w:rsidP="00AD6595">
      <w:pPr>
        <w:pStyle w:val="Estilo3"/>
        <w:ind w:firstLine="0"/>
        <w:jc w:val="center"/>
        <w:rPr>
          <w:rFonts w:ascii="Maiandra GD" w:hAnsi="Maiandra GD"/>
          <w:sz w:val="20"/>
        </w:rPr>
      </w:pPr>
    </w:p>
    <w:p w14:paraId="39BE830A" w14:textId="3D4C3659" w:rsidR="00B57A9C" w:rsidRPr="00495223" w:rsidRDefault="00B57A9C" w:rsidP="00B57A9C">
      <w:pPr>
        <w:pStyle w:val="Estilo3"/>
        <w:spacing w:line="240" w:lineRule="auto"/>
        <w:ind w:firstLine="0"/>
        <w:jc w:val="center"/>
        <w:rPr>
          <w:rFonts w:ascii="Maiandra GD" w:hAnsi="Maiandra GD"/>
        </w:rPr>
      </w:pPr>
      <w:r w:rsidRPr="00495223">
        <w:rPr>
          <w:rFonts w:ascii="Maiandra GD" w:hAnsi="Maiandra GD"/>
          <w:b/>
          <w:bCs/>
          <w:sz w:val="20"/>
        </w:rPr>
        <w:t>Quadro 0</w:t>
      </w:r>
      <w:r>
        <w:rPr>
          <w:rFonts w:ascii="Maiandra GD" w:hAnsi="Maiandra GD"/>
          <w:b/>
          <w:bCs/>
          <w:sz w:val="20"/>
        </w:rPr>
        <w:t>2</w:t>
      </w:r>
      <w:r w:rsidRPr="00495223">
        <w:rPr>
          <w:rFonts w:ascii="Maiandra GD" w:hAnsi="Maiandra GD"/>
          <w:b/>
          <w:bCs/>
          <w:sz w:val="20"/>
        </w:rPr>
        <w:t>.</w:t>
      </w:r>
      <w:r w:rsidRPr="00495223">
        <w:rPr>
          <w:rFonts w:ascii="Maiandra GD" w:hAnsi="Maiandra GD"/>
          <w:bCs/>
          <w:sz w:val="20"/>
        </w:rPr>
        <w:t xml:space="preserve"> </w:t>
      </w:r>
      <w:r w:rsidRPr="00495223">
        <w:rPr>
          <w:rFonts w:ascii="Maiandra GD" w:hAnsi="Maiandra GD"/>
          <w:sz w:val="20"/>
        </w:rPr>
        <w:t xml:space="preserve">Resultados da </w:t>
      </w:r>
      <w:r>
        <w:rPr>
          <w:rFonts w:ascii="Maiandra GD" w:hAnsi="Maiandra GD"/>
          <w:sz w:val="20"/>
        </w:rPr>
        <w:t xml:space="preserve">1ª </w:t>
      </w:r>
      <w:r w:rsidRPr="00495223">
        <w:rPr>
          <w:rFonts w:ascii="Maiandra GD" w:hAnsi="Maiandra GD"/>
          <w:sz w:val="20"/>
        </w:rPr>
        <w:t>Contagem Classificada de veículos</w:t>
      </w:r>
      <w:r>
        <w:rPr>
          <w:rFonts w:ascii="Maiandra GD" w:hAnsi="Maiandra GD"/>
          <w:sz w:val="20"/>
        </w:rPr>
        <w:t xml:space="preserve"> dia 14/11/2018</w:t>
      </w:r>
      <w:r w:rsidRPr="00495223">
        <w:rPr>
          <w:rFonts w:ascii="Maiandra GD" w:hAnsi="Maiandra GD"/>
          <w:sz w:val="20"/>
        </w:rPr>
        <w:t>. Avenida dos Estados.</w:t>
      </w:r>
    </w:p>
    <w:tbl>
      <w:tblPr>
        <w:tblW w:w="8773" w:type="dxa"/>
        <w:jc w:val="center"/>
        <w:tblCellMar>
          <w:left w:w="70" w:type="dxa"/>
          <w:right w:w="70" w:type="dxa"/>
        </w:tblCellMar>
        <w:tblLook w:val="04A0" w:firstRow="1" w:lastRow="0" w:firstColumn="1" w:lastColumn="0" w:noHBand="0" w:noVBand="1"/>
      </w:tblPr>
      <w:tblGrid>
        <w:gridCol w:w="1740"/>
        <w:gridCol w:w="1290"/>
        <w:gridCol w:w="1356"/>
        <w:gridCol w:w="972"/>
        <w:gridCol w:w="1125"/>
        <w:gridCol w:w="1074"/>
        <w:gridCol w:w="1216"/>
      </w:tblGrid>
      <w:tr w:rsidR="00B57A9C" w:rsidRPr="00B57A9C" w14:paraId="17902BD9" w14:textId="77777777" w:rsidTr="00B57A9C">
        <w:trPr>
          <w:trHeight w:val="660"/>
          <w:jc w:val="center"/>
        </w:trPr>
        <w:tc>
          <w:tcPr>
            <w:tcW w:w="877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679BE8E" w14:textId="20D41033" w:rsidR="00B57A9C" w:rsidRPr="00B57A9C" w:rsidRDefault="005B6D45" w:rsidP="00B57A9C">
            <w:pPr>
              <w:rPr>
                <w:rFonts w:ascii="Maiandra GD" w:hAnsi="Maiandra GD" w:cs="Calibri"/>
                <w:b/>
                <w:bCs/>
                <w:color w:val="000000"/>
                <w:sz w:val="24"/>
              </w:rPr>
            </w:pPr>
            <w:r>
              <w:rPr>
                <w:rFonts w:ascii="Maiandra GD" w:hAnsi="Maiandra GD" w:cs="Calibri"/>
                <w:b/>
                <w:bCs/>
                <w:color w:val="000000"/>
                <w:sz w:val="24"/>
              </w:rPr>
              <w:t xml:space="preserve">1ª </w:t>
            </w:r>
            <w:r w:rsidR="00B57A9C" w:rsidRPr="00B57A9C">
              <w:rPr>
                <w:rFonts w:ascii="Maiandra GD" w:hAnsi="Maiandra GD" w:cs="Calibri"/>
                <w:b/>
                <w:bCs/>
                <w:color w:val="000000"/>
                <w:sz w:val="24"/>
              </w:rPr>
              <w:t>Contagem Classificada de Veículos - Avenida dos Estados</w:t>
            </w:r>
          </w:p>
        </w:tc>
      </w:tr>
      <w:tr w:rsidR="00B57A9C" w:rsidRPr="00B57A9C" w14:paraId="66457E0C" w14:textId="77777777" w:rsidTr="00B57A9C">
        <w:trPr>
          <w:trHeight w:val="675"/>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10EEEAA4" w14:textId="77777777" w:rsidR="00B57A9C" w:rsidRPr="00B57A9C" w:rsidRDefault="00B57A9C" w:rsidP="00B57A9C">
            <w:pPr>
              <w:rPr>
                <w:rFonts w:ascii="Maiandra GD" w:hAnsi="Maiandra GD" w:cs="Calibri"/>
                <w:b/>
                <w:bCs/>
                <w:color w:val="000000"/>
              </w:rPr>
            </w:pPr>
            <w:r w:rsidRPr="00B57A9C">
              <w:rPr>
                <w:rFonts w:ascii="Maiandra GD" w:hAnsi="Maiandra GD" w:cs="Calibri"/>
                <w:b/>
                <w:bCs/>
                <w:color w:val="000000"/>
              </w:rPr>
              <w:t>Período/Horário</w:t>
            </w:r>
          </w:p>
        </w:tc>
        <w:tc>
          <w:tcPr>
            <w:tcW w:w="1290" w:type="dxa"/>
            <w:tcBorders>
              <w:top w:val="nil"/>
              <w:left w:val="nil"/>
              <w:bottom w:val="single" w:sz="4" w:space="0" w:color="auto"/>
              <w:right w:val="single" w:sz="4" w:space="0" w:color="auto"/>
            </w:tcBorders>
            <w:shd w:val="clear" w:color="auto" w:fill="auto"/>
            <w:vAlign w:val="center"/>
            <w:hideMark/>
          </w:tcPr>
          <w:p w14:paraId="38AC6201" w14:textId="77777777" w:rsidR="00B57A9C" w:rsidRPr="00B57A9C" w:rsidRDefault="00B57A9C" w:rsidP="00B57A9C">
            <w:pPr>
              <w:rPr>
                <w:rFonts w:ascii="Maiandra GD" w:hAnsi="Maiandra GD" w:cs="Calibri"/>
                <w:b/>
                <w:bCs/>
                <w:color w:val="000000"/>
              </w:rPr>
            </w:pPr>
            <w:r w:rsidRPr="00B57A9C">
              <w:rPr>
                <w:rFonts w:ascii="Maiandra GD" w:hAnsi="Maiandra GD" w:cs="Calibri"/>
                <w:b/>
                <w:bCs/>
                <w:color w:val="000000"/>
              </w:rPr>
              <w:t>Automóveis</w:t>
            </w:r>
          </w:p>
        </w:tc>
        <w:tc>
          <w:tcPr>
            <w:tcW w:w="1356" w:type="dxa"/>
            <w:tcBorders>
              <w:top w:val="nil"/>
              <w:left w:val="nil"/>
              <w:bottom w:val="single" w:sz="4" w:space="0" w:color="auto"/>
              <w:right w:val="single" w:sz="4" w:space="0" w:color="auto"/>
            </w:tcBorders>
            <w:shd w:val="clear" w:color="auto" w:fill="auto"/>
            <w:vAlign w:val="center"/>
            <w:hideMark/>
          </w:tcPr>
          <w:p w14:paraId="4838A4B1" w14:textId="77777777" w:rsidR="00B57A9C" w:rsidRPr="00B57A9C" w:rsidRDefault="00B57A9C" w:rsidP="00B57A9C">
            <w:pPr>
              <w:rPr>
                <w:rFonts w:ascii="Maiandra GD" w:hAnsi="Maiandra GD" w:cs="Calibri"/>
                <w:b/>
                <w:bCs/>
                <w:color w:val="000000"/>
              </w:rPr>
            </w:pPr>
            <w:r w:rsidRPr="00B57A9C">
              <w:rPr>
                <w:rFonts w:ascii="Maiandra GD" w:hAnsi="Maiandra GD" w:cs="Calibri"/>
                <w:b/>
                <w:bCs/>
                <w:color w:val="000000"/>
              </w:rPr>
              <w:t>Motocicletas</w:t>
            </w:r>
          </w:p>
        </w:tc>
        <w:tc>
          <w:tcPr>
            <w:tcW w:w="972" w:type="dxa"/>
            <w:tcBorders>
              <w:top w:val="nil"/>
              <w:left w:val="nil"/>
              <w:bottom w:val="single" w:sz="4" w:space="0" w:color="auto"/>
              <w:right w:val="single" w:sz="4" w:space="0" w:color="auto"/>
            </w:tcBorders>
            <w:shd w:val="clear" w:color="auto" w:fill="auto"/>
            <w:vAlign w:val="center"/>
            <w:hideMark/>
          </w:tcPr>
          <w:p w14:paraId="4012FC75" w14:textId="77777777" w:rsidR="00B57A9C" w:rsidRPr="00B57A9C" w:rsidRDefault="00B57A9C" w:rsidP="00B57A9C">
            <w:pPr>
              <w:rPr>
                <w:rFonts w:ascii="Maiandra GD" w:hAnsi="Maiandra GD" w:cs="Calibri"/>
                <w:b/>
                <w:bCs/>
                <w:color w:val="000000"/>
              </w:rPr>
            </w:pPr>
            <w:r w:rsidRPr="00B57A9C">
              <w:rPr>
                <w:rFonts w:ascii="Maiandra GD" w:hAnsi="Maiandra GD" w:cs="Calibri"/>
                <w:b/>
                <w:bCs/>
                <w:color w:val="000000"/>
              </w:rPr>
              <w:t>Ônibus</w:t>
            </w:r>
          </w:p>
        </w:tc>
        <w:tc>
          <w:tcPr>
            <w:tcW w:w="1125" w:type="dxa"/>
            <w:tcBorders>
              <w:top w:val="nil"/>
              <w:left w:val="nil"/>
              <w:bottom w:val="single" w:sz="4" w:space="0" w:color="auto"/>
              <w:right w:val="single" w:sz="4" w:space="0" w:color="auto"/>
            </w:tcBorders>
            <w:shd w:val="clear" w:color="auto" w:fill="auto"/>
            <w:noWrap/>
            <w:vAlign w:val="center"/>
            <w:hideMark/>
          </w:tcPr>
          <w:p w14:paraId="336BEC65" w14:textId="77777777" w:rsidR="00B57A9C" w:rsidRPr="00B57A9C" w:rsidRDefault="00B57A9C" w:rsidP="00B57A9C">
            <w:pPr>
              <w:rPr>
                <w:rFonts w:ascii="Maiandra GD" w:hAnsi="Maiandra GD" w:cs="Calibri"/>
                <w:b/>
                <w:bCs/>
                <w:color w:val="000000"/>
              </w:rPr>
            </w:pPr>
            <w:r w:rsidRPr="00B57A9C">
              <w:rPr>
                <w:rFonts w:ascii="Maiandra GD" w:hAnsi="Maiandra GD" w:cs="Calibri"/>
                <w:b/>
                <w:bCs/>
                <w:color w:val="000000"/>
              </w:rPr>
              <w:t>Caminhão</w:t>
            </w:r>
          </w:p>
        </w:tc>
        <w:tc>
          <w:tcPr>
            <w:tcW w:w="1074" w:type="dxa"/>
            <w:tcBorders>
              <w:top w:val="nil"/>
              <w:left w:val="nil"/>
              <w:bottom w:val="single" w:sz="4" w:space="0" w:color="auto"/>
              <w:right w:val="single" w:sz="4" w:space="0" w:color="auto"/>
            </w:tcBorders>
            <w:shd w:val="clear" w:color="auto" w:fill="auto"/>
            <w:vAlign w:val="center"/>
            <w:hideMark/>
          </w:tcPr>
          <w:p w14:paraId="4E58BB01" w14:textId="77777777" w:rsidR="00B57A9C" w:rsidRPr="00B57A9C" w:rsidRDefault="00B57A9C" w:rsidP="00B57A9C">
            <w:pPr>
              <w:rPr>
                <w:rFonts w:ascii="Maiandra GD" w:hAnsi="Maiandra GD" w:cs="Calibri"/>
                <w:b/>
                <w:bCs/>
                <w:color w:val="000000"/>
              </w:rPr>
            </w:pPr>
            <w:r w:rsidRPr="00B57A9C">
              <w:rPr>
                <w:rFonts w:ascii="Maiandra GD" w:hAnsi="Maiandra GD" w:cs="Calibri"/>
                <w:b/>
                <w:bCs/>
                <w:color w:val="000000"/>
              </w:rPr>
              <w:t>Total de Veículos</w:t>
            </w:r>
          </w:p>
        </w:tc>
        <w:tc>
          <w:tcPr>
            <w:tcW w:w="1216" w:type="dxa"/>
            <w:tcBorders>
              <w:top w:val="nil"/>
              <w:left w:val="nil"/>
              <w:bottom w:val="single" w:sz="4" w:space="0" w:color="auto"/>
              <w:right w:val="single" w:sz="4" w:space="0" w:color="auto"/>
            </w:tcBorders>
            <w:shd w:val="clear" w:color="auto" w:fill="auto"/>
            <w:vAlign w:val="center"/>
            <w:hideMark/>
          </w:tcPr>
          <w:p w14:paraId="3D0AE6D0" w14:textId="77777777" w:rsidR="00B57A9C" w:rsidRPr="00B57A9C" w:rsidRDefault="00B57A9C" w:rsidP="00B57A9C">
            <w:pPr>
              <w:rPr>
                <w:rFonts w:ascii="Maiandra GD" w:hAnsi="Maiandra GD" w:cs="Calibri"/>
                <w:b/>
                <w:bCs/>
                <w:color w:val="000000"/>
              </w:rPr>
            </w:pPr>
            <w:r w:rsidRPr="00B57A9C">
              <w:rPr>
                <w:rFonts w:ascii="Maiandra GD" w:hAnsi="Maiandra GD" w:cs="Calibri"/>
                <w:b/>
                <w:bCs/>
                <w:color w:val="000000"/>
              </w:rPr>
              <w:t>Média Total Veículos</w:t>
            </w:r>
          </w:p>
        </w:tc>
      </w:tr>
      <w:tr w:rsidR="00B57A9C" w:rsidRPr="00B57A9C" w14:paraId="0C8E8BD3" w14:textId="77777777" w:rsidTr="00B57A9C">
        <w:trPr>
          <w:trHeight w:val="60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24268E47" w14:textId="77777777" w:rsidR="004A2C71" w:rsidRDefault="00B57A9C" w:rsidP="00B57A9C">
            <w:pPr>
              <w:rPr>
                <w:rFonts w:ascii="Maiandra GD" w:hAnsi="Maiandra GD" w:cs="Calibri"/>
                <w:color w:val="000000"/>
              </w:rPr>
            </w:pPr>
            <w:r w:rsidRPr="00B57A9C">
              <w:rPr>
                <w:rFonts w:ascii="Maiandra GD" w:hAnsi="Maiandra GD" w:cs="Calibri"/>
                <w:color w:val="000000"/>
              </w:rPr>
              <w:t>Manhã</w:t>
            </w:r>
          </w:p>
          <w:p w14:paraId="13016CF3" w14:textId="762D0C36" w:rsidR="00B57A9C" w:rsidRPr="00B57A9C" w:rsidRDefault="00B57A9C" w:rsidP="00B57A9C">
            <w:pPr>
              <w:rPr>
                <w:rFonts w:ascii="Maiandra GD" w:hAnsi="Maiandra GD" w:cs="Calibri"/>
                <w:color w:val="000000"/>
              </w:rPr>
            </w:pPr>
            <w:r w:rsidRPr="00B57A9C">
              <w:rPr>
                <w:rFonts w:ascii="Maiandra GD" w:hAnsi="Maiandra GD" w:cs="Calibri"/>
                <w:color w:val="000000"/>
              </w:rPr>
              <w:t xml:space="preserve"> (09:30 - 10:30)</w:t>
            </w:r>
          </w:p>
        </w:tc>
        <w:tc>
          <w:tcPr>
            <w:tcW w:w="1290" w:type="dxa"/>
            <w:tcBorders>
              <w:top w:val="nil"/>
              <w:left w:val="nil"/>
              <w:bottom w:val="single" w:sz="4" w:space="0" w:color="auto"/>
              <w:right w:val="single" w:sz="4" w:space="0" w:color="auto"/>
            </w:tcBorders>
            <w:shd w:val="clear" w:color="auto" w:fill="auto"/>
            <w:noWrap/>
            <w:vAlign w:val="center"/>
            <w:hideMark/>
          </w:tcPr>
          <w:p w14:paraId="38BD70E8" w14:textId="77777777" w:rsidR="00B57A9C" w:rsidRPr="00B57A9C" w:rsidRDefault="00B57A9C" w:rsidP="00B57A9C">
            <w:pPr>
              <w:rPr>
                <w:rFonts w:ascii="Maiandra GD" w:hAnsi="Maiandra GD" w:cs="Calibri"/>
                <w:color w:val="000000"/>
              </w:rPr>
            </w:pPr>
            <w:r w:rsidRPr="00B57A9C">
              <w:rPr>
                <w:rFonts w:ascii="Maiandra GD" w:hAnsi="Maiandra GD" w:cs="Calibri"/>
                <w:color w:val="000000"/>
              </w:rPr>
              <w:t>1855</w:t>
            </w:r>
          </w:p>
        </w:tc>
        <w:tc>
          <w:tcPr>
            <w:tcW w:w="1356" w:type="dxa"/>
            <w:tcBorders>
              <w:top w:val="nil"/>
              <w:left w:val="nil"/>
              <w:bottom w:val="single" w:sz="4" w:space="0" w:color="auto"/>
              <w:right w:val="single" w:sz="4" w:space="0" w:color="auto"/>
            </w:tcBorders>
            <w:shd w:val="clear" w:color="auto" w:fill="auto"/>
            <w:noWrap/>
            <w:vAlign w:val="center"/>
            <w:hideMark/>
          </w:tcPr>
          <w:p w14:paraId="56A14AD3" w14:textId="77777777" w:rsidR="00B57A9C" w:rsidRPr="00B57A9C" w:rsidRDefault="00B57A9C" w:rsidP="00B57A9C">
            <w:pPr>
              <w:rPr>
                <w:rFonts w:ascii="Maiandra GD" w:hAnsi="Maiandra GD" w:cs="Calibri"/>
                <w:color w:val="000000"/>
              </w:rPr>
            </w:pPr>
            <w:r w:rsidRPr="00B57A9C">
              <w:rPr>
                <w:rFonts w:ascii="Maiandra GD" w:hAnsi="Maiandra GD" w:cs="Calibri"/>
                <w:color w:val="000000"/>
              </w:rPr>
              <w:t>395</w:t>
            </w:r>
          </w:p>
        </w:tc>
        <w:tc>
          <w:tcPr>
            <w:tcW w:w="972" w:type="dxa"/>
            <w:tcBorders>
              <w:top w:val="nil"/>
              <w:left w:val="nil"/>
              <w:bottom w:val="single" w:sz="4" w:space="0" w:color="auto"/>
              <w:right w:val="single" w:sz="4" w:space="0" w:color="auto"/>
            </w:tcBorders>
            <w:shd w:val="clear" w:color="auto" w:fill="auto"/>
            <w:noWrap/>
            <w:vAlign w:val="center"/>
            <w:hideMark/>
          </w:tcPr>
          <w:p w14:paraId="04C052A1" w14:textId="77777777" w:rsidR="00B57A9C" w:rsidRPr="00B57A9C" w:rsidRDefault="00B57A9C" w:rsidP="00B57A9C">
            <w:pPr>
              <w:rPr>
                <w:rFonts w:ascii="Maiandra GD" w:hAnsi="Maiandra GD" w:cs="Calibri"/>
                <w:color w:val="000000"/>
              </w:rPr>
            </w:pPr>
            <w:r w:rsidRPr="00B57A9C">
              <w:rPr>
                <w:rFonts w:ascii="Maiandra GD" w:hAnsi="Maiandra GD" w:cs="Calibri"/>
                <w:color w:val="000000"/>
              </w:rPr>
              <w:t>34</w:t>
            </w:r>
          </w:p>
        </w:tc>
        <w:tc>
          <w:tcPr>
            <w:tcW w:w="1125" w:type="dxa"/>
            <w:tcBorders>
              <w:top w:val="nil"/>
              <w:left w:val="nil"/>
              <w:bottom w:val="single" w:sz="4" w:space="0" w:color="auto"/>
              <w:right w:val="single" w:sz="4" w:space="0" w:color="auto"/>
            </w:tcBorders>
            <w:shd w:val="clear" w:color="auto" w:fill="auto"/>
            <w:noWrap/>
            <w:vAlign w:val="center"/>
            <w:hideMark/>
          </w:tcPr>
          <w:p w14:paraId="612E9306" w14:textId="77777777" w:rsidR="00B57A9C" w:rsidRPr="00B57A9C" w:rsidRDefault="00B57A9C" w:rsidP="00B57A9C">
            <w:pPr>
              <w:rPr>
                <w:rFonts w:ascii="Maiandra GD" w:hAnsi="Maiandra GD" w:cs="Calibri"/>
                <w:color w:val="000000"/>
              </w:rPr>
            </w:pPr>
            <w:r w:rsidRPr="00B57A9C">
              <w:rPr>
                <w:rFonts w:ascii="Maiandra GD" w:hAnsi="Maiandra GD" w:cs="Calibri"/>
                <w:color w:val="000000"/>
              </w:rPr>
              <w:t>39</w:t>
            </w:r>
          </w:p>
        </w:tc>
        <w:tc>
          <w:tcPr>
            <w:tcW w:w="1074" w:type="dxa"/>
            <w:tcBorders>
              <w:top w:val="nil"/>
              <w:left w:val="nil"/>
              <w:bottom w:val="single" w:sz="4" w:space="0" w:color="auto"/>
              <w:right w:val="single" w:sz="4" w:space="0" w:color="auto"/>
            </w:tcBorders>
            <w:shd w:val="clear" w:color="auto" w:fill="auto"/>
            <w:noWrap/>
            <w:vAlign w:val="center"/>
            <w:hideMark/>
          </w:tcPr>
          <w:p w14:paraId="52CB3148" w14:textId="77777777" w:rsidR="00B57A9C" w:rsidRPr="00B57A9C" w:rsidRDefault="00B57A9C" w:rsidP="00B57A9C">
            <w:pPr>
              <w:rPr>
                <w:rFonts w:ascii="Maiandra GD" w:hAnsi="Maiandra GD" w:cs="Calibri"/>
                <w:color w:val="000000"/>
              </w:rPr>
            </w:pPr>
            <w:r w:rsidRPr="00B57A9C">
              <w:rPr>
                <w:rFonts w:ascii="Maiandra GD" w:hAnsi="Maiandra GD" w:cs="Calibri"/>
                <w:color w:val="000000"/>
              </w:rPr>
              <w:t>2323</w:t>
            </w:r>
          </w:p>
        </w:tc>
        <w:tc>
          <w:tcPr>
            <w:tcW w:w="1216" w:type="dxa"/>
            <w:tcBorders>
              <w:top w:val="nil"/>
              <w:left w:val="nil"/>
              <w:bottom w:val="single" w:sz="4" w:space="0" w:color="auto"/>
              <w:right w:val="single" w:sz="4" w:space="0" w:color="auto"/>
            </w:tcBorders>
            <w:shd w:val="clear" w:color="auto" w:fill="auto"/>
            <w:noWrap/>
            <w:vAlign w:val="center"/>
            <w:hideMark/>
          </w:tcPr>
          <w:p w14:paraId="582E8AC5" w14:textId="77777777" w:rsidR="00B57A9C" w:rsidRPr="00B57A9C" w:rsidRDefault="00B57A9C" w:rsidP="00B57A9C">
            <w:pPr>
              <w:rPr>
                <w:rFonts w:ascii="Maiandra GD" w:hAnsi="Maiandra GD" w:cs="Calibri"/>
                <w:color w:val="000000"/>
              </w:rPr>
            </w:pPr>
            <w:r w:rsidRPr="00B57A9C">
              <w:rPr>
                <w:rFonts w:ascii="Maiandra GD" w:hAnsi="Maiandra GD" w:cs="Calibri"/>
                <w:color w:val="000000"/>
              </w:rPr>
              <w:t>177</w:t>
            </w:r>
          </w:p>
        </w:tc>
      </w:tr>
      <w:tr w:rsidR="00B57A9C" w:rsidRPr="00B57A9C" w14:paraId="4EB9169E" w14:textId="77777777" w:rsidTr="00B57A9C">
        <w:trPr>
          <w:trHeight w:val="600"/>
          <w:jc w:val="center"/>
        </w:trPr>
        <w:tc>
          <w:tcPr>
            <w:tcW w:w="1740" w:type="dxa"/>
            <w:tcBorders>
              <w:top w:val="nil"/>
              <w:left w:val="single" w:sz="4" w:space="0" w:color="auto"/>
              <w:bottom w:val="single" w:sz="4" w:space="0" w:color="auto"/>
              <w:right w:val="single" w:sz="4" w:space="0" w:color="auto"/>
            </w:tcBorders>
            <w:shd w:val="clear" w:color="auto" w:fill="auto"/>
            <w:vAlign w:val="center"/>
            <w:hideMark/>
          </w:tcPr>
          <w:p w14:paraId="393A6C54" w14:textId="77777777" w:rsidR="004A2C71" w:rsidRDefault="00B57A9C" w:rsidP="00B57A9C">
            <w:pPr>
              <w:rPr>
                <w:rFonts w:ascii="Maiandra GD" w:hAnsi="Maiandra GD" w:cs="Calibri"/>
                <w:color w:val="000000"/>
              </w:rPr>
            </w:pPr>
            <w:r w:rsidRPr="00B57A9C">
              <w:rPr>
                <w:rFonts w:ascii="Maiandra GD" w:hAnsi="Maiandra GD" w:cs="Calibri"/>
                <w:color w:val="000000"/>
              </w:rPr>
              <w:t xml:space="preserve">Tarde </w:t>
            </w:r>
          </w:p>
          <w:p w14:paraId="5396D27A" w14:textId="115A9DF9" w:rsidR="00B57A9C" w:rsidRPr="00B57A9C" w:rsidRDefault="00B57A9C" w:rsidP="00B57A9C">
            <w:pPr>
              <w:rPr>
                <w:rFonts w:ascii="Maiandra GD" w:hAnsi="Maiandra GD" w:cs="Calibri"/>
                <w:color w:val="000000"/>
              </w:rPr>
            </w:pPr>
            <w:r w:rsidRPr="00B57A9C">
              <w:rPr>
                <w:rFonts w:ascii="Maiandra GD" w:hAnsi="Maiandra GD" w:cs="Calibri"/>
                <w:color w:val="000000"/>
              </w:rPr>
              <w:t>(14:00 - 15:00)</w:t>
            </w:r>
          </w:p>
        </w:tc>
        <w:tc>
          <w:tcPr>
            <w:tcW w:w="1290" w:type="dxa"/>
            <w:tcBorders>
              <w:top w:val="nil"/>
              <w:left w:val="nil"/>
              <w:bottom w:val="single" w:sz="4" w:space="0" w:color="auto"/>
              <w:right w:val="single" w:sz="4" w:space="0" w:color="auto"/>
            </w:tcBorders>
            <w:shd w:val="clear" w:color="auto" w:fill="auto"/>
            <w:noWrap/>
            <w:vAlign w:val="center"/>
            <w:hideMark/>
          </w:tcPr>
          <w:p w14:paraId="5C156E55" w14:textId="77777777" w:rsidR="00B57A9C" w:rsidRPr="00B57A9C" w:rsidRDefault="00B57A9C" w:rsidP="00B57A9C">
            <w:pPr>
              <w:rPr>
                <w:rFonts w:ascii="Maiandra GD" w:hAnsi="Maiandra GD" w:cs="Calibri"/>
                <w:color w:val="000000"/>
              </w:rPr>
            </w:pPr>
            <w:r w:rsidRPr="00B57A9C">
              <w:rPr>
                <w:rFonts w:ascii="Maiandra GD" w:hAnsi="Maiandra GD" w:cs="Calibri"/>
                <w:color w:val="000000"/>
              </w:rPr>
              <w:t>1621</w:t>
            </w:r>
          </w:p>
        </w:tc>
        <w:tc>
          <w:tcPr>
            <w:tcW w:w="1356" w:type="dxa"/>
            <w:tcBorders>
              <w:top w:val="nil"/>
              <w:left w:val="nil"/>
              <w:bottom w:val="single" w:sz="4" w:space="0" w:color="auto"/>
              <w:right w:val="single" w:sz="4" w:space="0" w:color="auto"/>
            </w:tcBorders>
            <w:shd w:val="clear" w:color="auto" w:fill="auto"/>
            <w:noWrap/>
            <w:vAlign w:val="center"/>
            <w:hideMark/>
          </w:tcPr>
          <w:p w14:paraId="3D368ED1" w14:textId="77777777" w:rsidR="00B57A9C" w:rsidRPr="00B57A9C" w:rsidRDefault="00B57A9C" w:rsidP="00B57A9C">
            <w:pPr>
              <w:rPr>
                <w:rFonts w:ascii="Maiandra GD" w:hAnsi="Maiandra GD" w:cs="Calibri"/>
                <w:color w:val="000000"/>
              </w:rPr>
            </w:pPr>
            <w:r w:rsidRPr="00B57A9C">
              <w:rPr>
                <w:rFonts w:ascii="Maiandra GD" w:hAnsi="Maiandra GD" w:cs="Calibri"/>
                <w:color w:val="000000"/>
              </w:rPr>
              <w:t>411</w:t>
            </w:r>
          </w:p>
        </w:tc>
        <w:tc>
          <w:tcPr>
            <w:tcW w:w="972" w:type="dxa"/>
            <w:tcBorders>
              <w:top w:val="nil"/>
              <w:left w:val="nil"/>
              <w:bottom w:val="single" w:sz="4" w:space="0" w:color="auto"/>
              <w:right w:val="single" w:sz="4" w:space="0" w:color="auto"/>
            </w:tcBorders>
            <w:shd w:val="clear" w:color="auto" w:fill="auto"/>
            <w:noWrap/>
            <w:vAlign w:val="center"/>
            <w:hideMark/>
          </w:tcPr>
          <w:p w14:paraId="7111BCE4" w14:textId="77777777" w:rsidR="00B57A9C" w:rsidRPr="00B57A9C" w:rsidRDefault="00B57A9C" w:rsidP="00B57A9C">
            <w:pPr>
              <w:rPr>
                <w:rFonts w:ascii="Maiandra GD" w:hAnsi="Maiandra GD" w:cs="Calibri"/>
                <w:color w:val="000000"/>
              </w:rPr>
            </w:pPr>
            <w:r w:rsidRPr="00B57A9C">
              <w:rPr>
                <w:rFonts w:ascii="Maiandra GD" w:hAnsi="Maiandra GD" w:cs="Calibri"/>
                <w:color w:val="000000"/>
              </w:rPr>
              <w:t>32</w:t>
            </w:r>
          </w:p>
        </w:tc>
        <w:tc>
          <w:tcPr>
            <w:tcW w:w="1125" w:type="dxa"/>
            <w:tcBorders>
              <w:top w:val="nil"/>
              <w:left w:val="nil"/>
              <w:bottom w:val="single" w:sz="4" w:space="0" w:color="auto"/>
              <w:right w:val="single" w:sz="4" w:space="0" w:color="auto"/>
            </w:tcBorders>
            <w:shd w:val="clear" w:color="auto" w:fill="auto"/>
            <w:noWrap/>
            <w:vAlign w:val="center"/>
            <w:hideMark/>
          </w:tcPr>
          <w:p w14:paraId="50887648" w14:textId="77777777" w:rsidR="00B57A9C" w:rsidRPr="00B57A9C" w:rsidRDefault="00B57A9C" w:rsidP="00B57A9C">
            <w:pPr>
              <w:rPr>
                <w:rFonts w:ascii="Maiandra GD" w:hAnsi="Maiandra GD" w:cs="Calibri"/>
                <w:color w:val="000000"/>
              </w:rPr>
            </w:pPr>
            <w:r w:rsidRPr="00B57A9C">
              <w:rPr>
                <w:rFonts w:ascii="Maiandra GD" w:hAnsi="Maiandra GD" w:cs="Calibri"/>
                <w:color w:val="000000"/>
              </w:rPr>
              <w:t>22</w:t>
            </w:r>
          </w:p>
        </w:tc>
        <w:tc>
          <w:tcPr>
            <w:tcW w:w="1074" w:type="dxa"/>
            <w:tcBorders>
              <w:top w:val="nil"/>
              <w:left w:val="nil"/>
              <w:bottom w:val="single" w:sz="4" w:space="0" w:color="auto"/>
              <w:right w:val="single" w:sz="4" w:space="0" w:color="auto"/>
            </w:tcBorders>
            <w:shd w:val="clear" w:color="auto" w:fill="auto"/>
            <w:noWrap/>
            <w:vAlign w:val="center"/>
            <w:hideMark/>
          </w:tcPr>
          <w:p w14:paraId="1E2E80F3" w14:textId="77777777" w:rsidR="00B57A9C" w:rsidRPr="00B57A9C" w:rsidRDefault="00B57A9C" w:rsidP="00B57A9C">
            <w:pPr>
              <w:rPr>
                <w:rFonts w:ascii="Maiandra GD" w:hAnsi="Maiandra GD" w:cs="Calibri"/>
                <w:color w:val="000000"/>
              </w:rPr>
            </w:pPr>
            <w:r w:rsidRPr="00B57A9C">
              <w:rPr>
                <w:rFonts w:ascii="Maiandra GD" w:hAnsi="Maiandra GD" w:cs="Calibri"/>
                <w:color w:val="000000"/>
              </w:rPr>
              <w:t>2086</w:t>
            </w:r>
          </w:p>
        </w:tc>
        <w:tc>
          <w:tcPr>
            <w:tcW w:w="1216" w:type="dxa"/>
            <w:tcBorders>
              <w:top w:val="nil"/>
              <w:left w:val="nil"/>
              <w:bottom w:val="single" w:sz="4" w:space="0" w:color="auto"/>
              <w:right w:val="single" w:sz="4" w:space="0" w:color="auto"/>
            </w:tcBorders>
            <w:shd w:val="clear" w:color="auto" w:fill="auto"/>
            <w:noWrap/>
            <w:vAlign w:val="center"/>
            <w:hideMark/>
          </w:tcPr>
          <w:p w14:paraId="7915A71E" w14:textId="77777777" w:rsidR="00B57A9C" w:rsidRPr="00B57A9C" w:rsidRDefault="00B57A9C" w:rsidP="00B57A9C">
            <w:pPr>
              <w:rPr>
                <w:rFonts w:ascii="Maiandra GD" w:hAnsi="Maiandra GD" w:cs="Calibri"/>
                <w:color w:val="000000"/>
              </w:rPr>
            </w:pPr>
            <w:r w:rsidRPr="00B57A9C">
              <w:rPr>
                <w:rFonts w:ascii="Maiandra GD" w:hAnsi="Maiandra GD" w:cs="Calibri"/>
                <w:color w:val="000000"/>
              </w:rPr>
              <w:t>147</w:t>
            </w:r>
          </w:p>
        </w:tc>
      </w:tr>
      <w:tr w:rsidR="00B57A9C" w:rsidRPr="00B57A9C" w14:paraId="700DC206" w14:textId="77777777" w:rsidTr="00B57A9C">
        <w:trPr>
          <w:trHeight w:val="499"/>
          <w:jc w:val="center"/>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2DA59AD1" w14:textId="77777777" w:rsidR="00B57A9C" w:rsidRPr="00B57A9C" w:rsidRDefault="00B57A9C" w:rsidP="00B57A9C">
            <w:pPr>
              <w:rPr>
                <w:rFonts w:ascii="Maiandra GD" w:hAnsi="Maiandra GD" w:cs="Calibri"/>
                <w:color w:val="000000"/>
              </w:rPr>
            </w:pPr>
            <w:r w:rsidRPr="00B57A9C">
              <w:rPr>
                <w:rFonts w:ascii="Maiandra GD" w:hAnsi="Maiandra GD" w:cs="Calibri"/>
                <w:color w:val="000000"/>
              </w:rPr>
              <w:t>Média Horária</w:t>
            </w:r>
          </w:p>
        </w:tc>
        <w:tc>
          <w:tcPr>
            <w:tcW w:w="1290" w:type="dxa"/>
            <w:tcBorders>
              <w:top w:val="nil"/>
              <w:left w:val="nil"/>
              <w:bottom w:val="single" w:sz="4" w:space="0" w:color="auto"/>
              <w:right w:val="single" w:sz="4" w:space="0" w:color="auto"/>
            </w:tcBorders>
            <w:shd w:val="clear" w:color="auto" w:fill="auto"/>
            <w:noWrap/>
            <w:vAlign w:val="center"/>
            <w:hideMark/>
          </w:tcPr>
          <w:p w14:paraId="45312196" w14:textId="77777777" w:rsidR="00B57A9C" w:rsidRPr="00B57A9C" w:rsidRDefault="00B57A9C" w:rsidP="00B57A9C">
            <w:pPr>
              <w:rPr>
                <w:rFonts w:ascii="Maiandra GD" w:hAnsi="Maiandra GD" w:cs="Calibri"/>
                <w:color w:val="000000"/>
              </w:rPr>
            </w:pPr>
            <w:r w:rsidRPr="00B57A9C">
              <w:rPr>
                <w:rFonts w:ascii="Maiandra GD" w:hAnsi="Maiandra GD" w:cs="Calibri"/>
                <w:color w:val="000000"/>
              </w:rPr>
              <w:t>1738</w:t>
            </w:r>
          </w:p>
        </w:tc>
        <w:tc>
          <w:tcPr>
            <w:tcW w:w="1356" w:type="dxa"/>
            <w:tcBorders>
              <w:top w:val="nil"/>
              <w:left w:val="nil"/>
              <w:bottom w:val="single" w:sz="4" w:space="0" w:color="auto"/>
              <w:right w:val="single" w:sz="4" w:space="0" w:color="auto"/>
            </w:tcBorders>
            <w:shd w:val="clear" w:color="auto" w:fill="auto"/>
            <w:noWrap/>
            <w:vAlign w:val="center"/>
            <w:hideMark/>
          </w:tcPr>
          <w:p w14:paraId="08E25348" w14:textId="77777777" w:rsidR="00B57A9C" w:rsidRPr="00B57A9C" w:rsidRDefault="00B57A9C" w:rsidP="00B57A9C">
            <w:pPr>
              <w:rPr>
                <w:rFonts w:ascii="Maiandra GD" w:hAnsi="Maiandra GD" w:cs="Calibri"/>
                <w:color w:val="000000"/>
              </w:rPr>
            </w:pPr>
            <w:r w:rsidRPr="00B57A9C">
              <w:rPr>
                <w:rFonts w:ascii="Maiandra GD" w:hAnsi="Maiandra GD" w:cs="Calibri"/>
                <w:color w:val="000000"/>
              </w:rPr>
              <w:t>403</w:t>
            </w:r>
          </w:p>
        </w:tc>
        <w:tc>
          <w:tcPr>
            <w:tcW w:w="972" w:type="dxa"/>
            <w:tcBorders>
              <w:top w:val="nil"/>
              <w:left w:val="nil"/>
              <w:bottom w:val="single" w:sz="4" w:space="0" w:color="auto"/>
              <w:right w:val="single" w:sz="4" w:space="0" w:color="auto"/>
            </w:tcBorders>
            <w:shd w:val="clear" w:color="auto" w:fill="auto"/>
            <w:noWrap/>
            <w:vAlign w:val="center"/>
            <w:hideMark/>
          </w:tcPr>
          <w:p w14:paraId="6DA1B830" w14:textId="77777777" w:rsidR="00B57A9C" w:rsidRPr="00B57A9C" w:rsidRDefault="00B57A9C" w:rsidP="00B57A9C">
            <w:pPr>
              <w:rPr>
                <w:rFonts w:ascii="Maiandra GD" w:hAnsi="Maiandra GD" w:cs="Calibri"/>
                <w:color w:val="000000"/>
              </w:rPr>
            </w:pPr>
            <w:r w:rsidRPr="00B57A9C">
              <w:rPr>
                <w:rFonts w:ascii="Maiandra GD" w:hAnsi="Maiandra GD" w:cs="Calibri"/>
                <w:color w:val="000000"/>
              </w:rPr>
              <w:t>33</w:t>
            </w:r>
          </w:p>
        </w:tc>
        <w:tc>
          <w:tcPr>
            <w:tcW w:w="1125" w:type="dxa"/>
            <w:tcBorders>
              <w:top w:val="nil"/>
              <w:left w:val="nil"/>
              <w:bottom w:val="single" w:sz="4" w:space="0" w:color="auto"/>
              <w:right w:val="single" w:sz="4" w:space="0" w:color="auto"/>
            </w:tcBorders>
            <w:shd w:val="clear" w:color="auto" w:fill="auto"/>
            <w:noWrap/>
            <w:vAlign w:val="center"/>
            <w:hideMark/>
          </w:tcPr>
          <w:p w14:paraId="7023EAC4" w14:textId="77777777" w:rsidR="00B57A9C" w:rsidRPr="00B57A9C" w:rsidRDefault="00B57A9C" w:rsidP="00B57A9C">
            <w:pPr>
              <w:rPr>
                <w:rFonts w:ascii="Maiandra GD" w:hAnsi="Maiandra GD" w:cs="Calibri"/>
                <w:color w:val="000000"/>
              </w:rPr>
            </w:pPr>
            <w:r w:rsidRPr="00B57A9C">
              <w:rPr>
                <w:rFonts w:ascii="Maiandra GD" w:hAnsi="Maiandra GD" w:cs="Calibri"/>
                <w:color w:val="000000"/>
              </w:rPr>
              <w:t>31</w:t>
            </w:r>
          </w:p>
        </w:tc>
        <w:tc>
          <w:tcPr>
            <w:tcW w:w="1074" w:type="dxa"/>
            <w:tcBorders>
              <w:top w:val="nil"/>
              <w:left w:val="nil"/>
              <w:bottom w:val="single" w:sz="4" w:space="0" w:color="auto"/>
              <w:right w:val="single" w:sz="4" w:space="0" w:color="auto"/>
            </w:tcBorders>
            <w:shd w:val="clear" w:color="auto" w:fill="auto"/>
            <w:noWrap/>
            <w:vAlign w:val="center"/>
            <w:hideMark/>
          </w:tcPr>
          <w:p w14:paraId="2CF25F9C" w14:textId="77777777" w:rsidR="00B57A9C" w:rsidRPr="00B57A9C" w:rsidRDefault="00B57A9C" w:rsidP="00B57A9C">
            <w:pPr>
              <w:rPr>
                <w:rFonts w:ascii="Maiandra GD" w:hAnsi="Maiandra GD" w:cs="Calibri"/>
                <w:color w:val="000000"/>
              </w:rPr>
            </w:pPr>
            <w:r w:rsidRPr="00B57A9C">
              <w:rPr>
                <w:rFonts w:ascii="Maiandra GD" w:hAnsi="Maiandra GD" w:cs="Calibri"/>
                <w:color w:val="000000"/>
              </w:rPr>
              <w:t>2205</w:t>
            </w:r>
          </w:p>
        </w:tc>
        <w:tc>
          <w:tcPr>
            <w:tcW w:w="1216" w:type="dxa"/>
            <w:tcBorders>
              <w:top w:val="nil"/>
              <w:left w:val="nil"/>
              <w:bottom w:val="single" w:sz="4" w:space="0" w:color="auto"/>
              <w:right w:val="single" w:sz="4" w:space="0" w:color="auto"/>
            </w:tcBorders>
            <w:shd w:val="clear" w:color="auto" w:fill="auto"/>
            <w:noWrap/>
            <w:vAlign w:val="center"/>
            <w:hideMark/>
          </w:tcPr>
          <w:p w14:paraId="694AA7A1" w14:textId="77777777" w:rsidR="00B57A9C" w:rsidRPr="00B57A9C" w:rsidRDefault="00B57A9C" w:rsidP="00B57A9C">
            <w:pPr>
              <w:rPr>
                <w:rFonts w:ascii="Maiandra GD" w:hAnsi="Maiandra GD" w:cs="Calibri"/>
                <w:color w:val="000000"/>
              </w:rPr>
            </w:pPr>
            <w:r w:rsidRPr="00B57A9C">
              <w:rPr>
                <w:rFonts w:ascii="Maiandra GD" w:hAnsi="Maiandra GD" w:cs="Calibri"/>
                <w:color w:val="000000"/>
              </w:rPr>
              <w:t>163</w:t>
            </w:r>
          </w:p>
        </w:tc>
      </w:tr>
      <w:tr w:rsidR="00B57A9C" w:rsidRPr="00B57A9C" w14:paraId="7E632AF9" w14:textId="77777777" w:rsidTr="00B57A9C">
        <w:trPr>
          <w:trHeight w:val="499"/>
          <w:jc w:val="center"/>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14:paraId="5AD947A8" w14:textId="77777777" w:rsidR="00B57A9C" w:rsidRPr="00B57A9C" w:rsidRDefault="00B57A9C" w:rsidP="00B57A9C">
            <w:pPr>
              <w:rPr>
                <w:rFonts w:ascii="Maiandra GD" w:hAnsi="Maiandra GD" w:cs="Calibri"/>
                <w:b/>
                <w:bCs/>
                <w:color w:val="000000"/>
              </w:rPr>
            </w:pPr>
            <w:r w:rsidRPr="00B57A9C">
              <w:rPr>
                <w:rFonts w:ascii="Maiandra GD" w:hAnsi="Maiandra GD" w:cs="Calibri"/>
                <w:b/>
                <w:bCs/>
                <w:color w:val="000000"/>
              </w:rPr>
              <w:t>Média 8 Horas</w:t>
            </w:r>
          </w:p>
        </w:tc>
        <w:tc>
          <w:tcPr>
            <w:tcW w:w="1290" w:type="dxa"/>
            <w:tcBorders>
              <w:top w:val="nil"/>
              <w:left w:val="nil"/>
              <w:bottom w:val="single" w:sz="4" w:space="0" w:color="auto"/>
              <w:right w:val="single" w:sz="4" w:space="0" w:color="auto"/>
            </w:tcBorders>
            <w:shd w:val="clear" w:color="auto" w:fill="auto"/>
            <w:noWrap/>
            <w:vAlign w:val="center"/>
            <w:hideMark/>
          </w:tcPr>
          <w:p w14:paraId="5C9ECC06" w14:textId="77777777" w:rsidR="00B57A9C" w:rsidRPr="00B57A9C" w:rsidRDefault="00B57A9C" w:rsidP="00B57A9C">
            <w:pPr>
              <w:rPr>
                <w:rFonts w:ascii="Maiandra GD" w:hAnsi="Maiandra GD" w:cs="Calibri"/>
                <w:b/>
                <w:bCs/>
                <w:color w:val="000000"/>
              </w:rPr>
            </w:pPr>
            <w:r w:rsidRPr="00B57A9C">
              <w:rPr>
                <w:rFonts w:ascii="Maiandra GD" w:hAnsi="Maiandra GD" w:cs="Calibri"/>
                <w:b/>
                <w:bCs/>
                <w:color w:val="000000"/>
              </w:rPr>
              <w:t>13904</w:t>
            </w:r>
          </w:p>
        </w:tc>
        <w:tc>
          <w:tcPr>
            <w:tcW w:w="1356" w:type="dxa"/>
            <w:tcBorders>
              <w:top w:val="nil"/>
              <w:left w:val="nil"/>
              <w:bottom w:val="single" w:sz="4" w:space="0" w:color="auto"/>
              <w:right w:val="single" w:sz="4" w:space="0" w:color="auto"/>
            </w:tcBorders>
            <w:shd w:val="clear" w:color="auto" w:fill="auto"/>
            <w:noWrap/>
            <w:vAlign w:val="center"/>
            <w:hideMark/>
          </w:tcPr>
          <w:p w14:paraId="5305F3C5" w14:textId="77777777" w:rsidR="00B57A9C" w:rsidRPr="00B57A9C" w:rsidRDefault="00B57A9C" w:rsidP="00B57A9C">
            <w:pPr>
              <w:rPr>
                <w:rFonts w:ascii="Maiandra GD" w:hAnsi="Maiandra GD" w:cs="Calibri"/>
                <w:b/>
                <w:bCs/>
                <w:color w:val="000000"/>
              </w:rPr>
            </w:pPr>
            <w:r w:rsidRPr="00B57A9C">
              <w:rPr>
                <w:rFonts w:ascii="Maiandra GD" w:hAnsi="Maiandra GD" w:cs="Calibri"/>
                <w:b/>
                <w:bCs/>
                <w:color w:val="000000"/>
              </w:rPr>
              <w:t>3224</w:t>
            </w:r>
          </w:p>
        </w:tc>
        <w:tc>
          <w:tcPr>
            <w:tcW w:w="972" w:type="dxa"/>
            <w:tcBorders>
              <w:top w:val="nil"/>
              <w:left w:val="nil"/>
              <w:bottom w:val="single" w:sz="4" w:space="0" w:color="auto"/>
              <w:right w:val="single" w:sz="4" w:space="0" w:color="auto"/>
            </w:tcBorders>
            <w:shd w:val="clear" w:color="auto" w:fill="auto"/>
            <w:noWrap/>
            <w:vAlign w:val="center"/>
            <w:hideMark/>
          </w:tcPr>
          <w:p w14:paraId="2665B47E" w14:textId="77777777" w:rsidR="00B57A9C" w:rsidRPr="00B57A9C" w:rsidRDefault="00B57A9C" w:rsidP="00B57A9C">
            <w:pPr>
              <w:rPr>
                <w:rFonts w:ascii="Maiandra GD" w:hAnsi="Maiandra GD" w:cs="Calibri"/>
                <w:b/>
                <w:bCs/>
                <w:color w:val="000000"/>
              </w:rPr>
            </w:pPr>
            <w:r w:rsidRPr="00B57A9C">
              <w:rPr>
                <w:rFonts w:ascii="Maiandra GD" w:hAnsi="Maiandra GD" w:cs="Calibri"/>
                <w:b/>
                <w:bCs/>
                <w:color w:val="000000"/>
              </w:rPr>
              <w:t>264</w:t>
            </w:r>
          </w:p>
        </w:tc>
        <w:tc>
          <w:tcPr>
            <w:tcW w:w="1125" w:type="dxa"/>
            <w:tcBorders>
              <w:top w:val="nil"/>
              <w:left w:val="nil"/>
              <w:bottom w:val="single" w:sz="4" w:space="0" w:color="auto"/>
              <w:right w:val="single" w:sz="4" w:space="0" w:color="auto"/>
            </w:tcBorders>
            <w:shd w:val="clear" w:color="auto" w:fill="auto"/>
            <w:noWrap/>
            <w:vAlign w:val="center"/>
            <w:hideMark/>
          </w:tcPr>
          <w:p w14:paraId="26CA1D24" w14:textId="77777777" w:rsidR="00B57A9C" w:rsidRPr="00B57A9C" w:rsidRDefault="00B57A9C" w:rsidP="00B57A9C">
            <w:pPr>
              <w:rPr>
                <w:rFonts w:ascii="Maiandra GD" w:hAnsi="Maiandra GD" w:cs="Calibri"/>
                <w:b/>
                <w:bCs/>
                <w:color w:val="000000"/>
              </w:rPr>
            </w:pPr>
            <w:r w:rsidRPr="00B57A9C">
              <w:rPr>
                <w:rFonts w:ascii="Maiandra GD" w:hAnsi="Maiandra GD" w:cs="Calibri"/>
                <w:b/>
                <w:bCs/>
                <w:color w:val="000000"/>
              </w:rPr>
              <w:t>244</w:t>
            </w:r>
          </w:p>
        </w:tc>
        <w:tc>
          <w:tcPr>
            <w:tcW w:w="1074" w:type="dxa"/>
            <w:tcBorders>
              <w:top w:val="nil"/>
              <w:left w:val="nil"/>
              <w:bottom w:val="single" w:sz="4" w:space="0" w:color="auto"/>
              <w:right w:val="single" w:sz="4" w:space="0" w:color="auto"/>
            </w:tcBorders>
            <w:shd w:val="clear" w:color="auto" w:fill="auto"/>
            <w:noWrap/>
            <w:vAlign w:val="center"/>
            <w:hideMark/>
          </w:tcPr>
          <w:p w14:paraId="32CCBFFA" w14:textId="77777777" w:rsidR="00B57A9C" w:rsidRPr="00B57A9C" w:rsidRDefault="00B57A9C" w:rsidP="00B57A9C">
            <w:pPr>
              <w:rPr>
                <w:rFonts w:ascii="Maiandra GD" w:hAnsi="Maiandra GD" w:cs="Calibri"/>
                <w:b/>
                <w:bCs/>
                <w:color w:val="000000"/>
              </w:rPr>
            </w:pPr>
            <w:r w:rsidRPr="00B57A9C">
              <w:rPr>
                <w:rFonts w:ascii="Maiandra GD" w:hAnsi="Maiandra GD" w:cs="Calibri"/>
                <w:b/>
                <w:bCs/>
                <w:color w:val="000000"/>
              </w:rPr>
              <w:t>17636</w:t>
            </w:r>
          </w:p>
        </w:tc>
        <w:tc>
          <w:tcPr>
            <w:tcW w:w="1216" w:type="dxa"/>
            <w:tcBorders>
              <w:top w:val="nil"/>
              <w:left w:val="nil"/>
              <w:bottom w:val="single" w:sz="4" w:space="0" w:color="auto"/>
              <w:right w:val="single" w:sz="4" w:space="0" w:color="auto"/>
            </w:tcBorders>
            <w:shd w:val="clear" w:color="auto" w:fill="auto"/>
            <w:noWrap/>
            <w:vAlign w:val="center"/>
            <w:hideMark/>
          </w:tcPr>
          <w:p w14:paraId="73EDA1C0" w14:textId="77777777" w:rsidR="00B57A9C" w:rsidRPr="00B57A9C" w:rsidRDefault="00B57A9C" w:rsidP="00B57A9C">
            <w:pPr>
              <w:rPr>
                <w:rFonts w:ascii="Maiandra GD" w:hAnsi="Maiandra GD" w:cs="Calibri"/>
                <w:b/>
                <w:bCs/>
                <w:color w:val="000000"/>
              </w:rPr>
            </w:pPr>
            <w:r w:rsidRPr="00B57A9C">
              <w:rPr>
                <w:rFonts w:ascii="Maiandra GD" w:hAnsi="Maiandra GD" w:cs="Calibri"/>
                <w:b/>
                <w:bCs/>
                <w:color w:val="000000"/>
              </w:rPr>
              <w:t>1304</w:t>
            </w:r>
          </w:p>
        </w:tc>
      </w:tr>
    </w:tbl>
    <w:p w14:paraId="3D7485C6" w14:textId="57A0D317" w:rsidR="00B57A9C" w:rsidRPr="00114B61" w:rsidRDefault="00B57A9C" w:rsidP="00AD6595">
      <w:pPr>
        <w:pStyle w:val="Estilo3"/>
        <w:ind w:firstLine="0"/>
        <w:jc w:val="center"/>
        <w:rPr>
          <w:rFonts w:ascii="Maiandra GD" w:hAnsi="Maiandra GD"/>
          <w:sz w:val="20"/>
        </w:rPr>
      </w:pPr>
      <w:r w:rsidRPr="00114B61">
        <w:rPr>
          <w:rFonts w:ascii="Maiandra GD" w:hAnsi="Maiandra GD"/>
          <w:noProof/>
          <w:lang w:eastAsia="pt-BR"/>
        </w:rPr>
        <w:drawing>
          <wp:inline distT="0" distB="0" distL="0" distR="0" wp14:anchorId="4FCEEDA6" wp14:editId="507FE068">
            <wp:extent cx="5400000" cy="2800391"/>
            <wp:effectExtent l="19050" t="19050" r="10795" b="1905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17">
                      <a:extLst>
                        <a:ext uri="{28A0092B-C50C-407E-A947-70E740481C1C}">
                          <a14:useLocalDpi xmlns:a14="http://schemas.microsoft.com/office/drawing/2010/main" val="0"/>
                        </a:ext>
                      </a:extLst>
                    </a:blip>
                    <a:srcRect l="1507" t="1573" r="2238" b="15094"/>
                    <a:stretch/>
                  </pic:blipFill>
                  <pic:spPr bwMode="auto">
                    <a:xfrm>
                      <a:off x="0" y="0"/>
                      <a:ext cx="5400000" cy="2800391"/>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inline>
        </w:drawing>
      </w:r>
    </w:p>
    <w:p w14:paraId="21C030ED" w14:textId="14058201" w:rsidR="00B57A9C" w:rsidRDefault="00BC3E21" w:rsidP="00B57A9C">
      <w:pPr>
        <w:pStyle w:val="Estilo3"/>
        <w:ind w:firstLine="0"/>
        <w:jc w:val="center"/>
        <w:rPr>
          <w:rFonts w:ascii="Maiandra GD" w:hAnsi="Maiandra GD"/>
          <w:sz w:val="20"/>
        </w:rPr>
      </w:pPr>
      <w:r>
        <w:rPr>
          <w:rFonts w:ascii="Maiandra GD" w:hAnsi="Maiandra GD"/>
          <w:b/>
          <w:bCs/>
          <w:sz w:val="20"/>
        </w:rPr>
        <w:t>Gráfico</w:t>
      </w:r>
      <w:r w:rsidR="00B57A9C" w:rsidRPr="00114B61">
        <w:rPr>
          <w:rFonts w:ascii="Maiandra GD" w:hAnsi="Maiandra GD"/>
          <w:b/>
          <w:bCs/>
          <w:sz w:val="20"/>
        </w:rPr>
        <w:t xml:space="preserve"> </w:t>
      </w:r>
      <w:r w:rsidR="00B57A9C">
        <w:rPr>
          <w:rFonts w:ascii="Maiandra GD" w:hAnsi="Maiandra GD"/>
          <w:b/>
          <w:bCs/>
          <w:sz w:val="20"/>
        </w:rPr>
        <w:t>0</w:t>
      </w:r>
      <w:r>
        <w:rPr>
          <w:rFonts w:ascii="Maiandra GD" w:hAnsi="Maiandra GD"/>
          <w:b/>
          <w:bCs/>
          <w:sz w:val="20"/>
        </w:rPr>
        <w:t>2</w:t>
      </w:r>
      <w:r w:rsidR="00B57A9C" w:rsidRPr="00114B61">
        <w:rPr>
          <w:rFonts w:ascii="Maiandra GD" w:hAnsi="Maiandra GD"/>
          <w:b/>
          <w:bCs/>
          <w:sz w:val="20"/>
        </w:rPr>
        <w:t xml:space="preserve">. </w:t>
      </w:r>
      <w:r w:rsidR="00B57A9C" w:rsidRPr="00114B61">
        <w:rPr>
          <w:rFonts w:ascii="Maiandra GD" w:hAnsi="Maiandra GD"/>
          <w:sz w:val="20"/>
        </w:rPr>
        <w:t>Gráfico de barras dos resultados da contagem classificada</w:t>
      </w:r>
      <w:r w:rsidR="00B57A9C">
        <w:rPr>
          <w:rFonts w:ascii="Maiandra GD" w:hAnsi="Maiandra GD"/>
          <w:sz w:val="20"/>
        </w:rPr>
        <w:t xml:space="preserve"> dia 14/11/2018</w:t>
      </w:r>
      <w:r w:rsidR="00B57A9C" w:rsidRPr="00114B61">
        <w:rPr>
          <w:rFonts w:ascii="Maiandra GD" w:hAnsi="Maiandra GD"/>
          <w:sz w:val="20"/>
        </w:rPr>
        <w:t>.</w:t>
      </w:r>
    </w:p>
    <w:p w14:paraId="5A9D3006" w14:textId="2CD16699" w:rsidR="00AD6595" w:rsidRDefault="00BC3E21"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Pr>
          <w:rFonts w:ascii="Maiandra GD" w:eastAsia="Times New Roman" w:hAnsi="Maiandra GD"/>
          <w:color w:val="000000"/>
          <w:lang w:eastAsia="pt-BR"/>
        </w:rPr>
        <w:t xml:space="preserve"> OBS: os dados utilizados para análise serão adotados somente do gráfico 01 e quadro 02 que contemplam os horários de pico. </w:t>
      </w:r>
    </w:p>
    <w:p w14:paraId="5B4829F3" w14:textId="587C514D" w:rsidR="00AD6595" w:rsidRPr="007F2418"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Nota-se através dos resultados que a Avenida dos Estados possui um intenso tráfego de veículos. A composição está concentrada em automóveis e motocicleta que apresentam média horária de 1.</w:t>
      </w:r>
      <w:r w:rsidR="002366BE" w:rsidRPr="007F2418">
        <w:rPr>
          <w:rFonts w:ascii="Maiandra GD" w:eastAsia="Times New Roman" w:hAnsi="Maiandra GD"/>
          <w:color w:val="000000"/>
          <w:lang w:eastAsia="pt-BR"/>
        </w:rPr>
        <w:t>859/h e 4</w:t>
      </w:r>
      <w:r w:rsidRPr="007F2418">
        <w:rPr>
          <w:rFonts w:ascii="Maiandra GD" w:eastAsia="Times New Roman" w:hAnsi="Maiandra GD"/>
          <w:color w:val="000000"/>
          <w:lang w:eastAsia="pt-BR"/>
        </w:rPr>
        <w:t>3</w:t>
      </w:r>
      <w:r w:rsidR="002366BE" w:rsidRPr="007F2418">
        <w:rPr>
          <w:rFonts w:ascii="Maiandra GD" w:eastAsia="Times New Roman" w:hAnsi="Maiandra GD"/>
          <w:color w:val="000000"/>
          <w:lang w:eastAsia="pt-BR"/>
        </w:rPr>
        <w:t>1</w:t>
      </w:r>
      <w:r w:rsidRPr="007F2418">
        <w:rPr>
          <w:rFonts w:ascii="Maiandra GD" w:eastAsia="Times New Roman" w:hAnsi="Maiandra GD"/>
          <w:color w:val="000000"/>
          <w:lang w:eastAsia="pt-BR"/>
        </w:rPr>
        <w:t xml:space="preserve">/h, </w:t>
      </w:r>
      <w:r w:rsidR="00BC3E21" w:rsidRPr="007F2418">
        <w:rPr>
          <w:rFonts w:ascii="Maiandra GD" w:eastAsia="Times New Roman" w:hAnsi="Maiandra GD"/>
          <w:color w:val="000000"/>
          <w:lang w:eastAsia="pt-BR"/>
        </w:rPr>
        <w:t>conforme Gráfico 0</w:t>
      </w:r>
      <w:r w:rsidR="00310DD5" w:rsidRPr="007F2418">
        <w:rPr>
          <w:rFonts w:ascii="Maiandra GD" w:eastAsia="Times New Roman" w:hAnsi="Maiandra GD"/>
          <w:color w:val="000000"/>
          <w:lang w:eastAsia="pt-BR"/>
        </w:rPr>
        <w:t>1</w:t>
      </w:r>
      <w:r w:rsidR="00BC3E21" w:rsidRPr="007F2418">
        <w:rPr>
          <w:rFonts w:ascii="Maiandra GD" w:eastAsia="Times New Roman" w:hAnsi="Maiandra GD"/>
          <w:color w:val="000000"/>
          <w:lang w:eastAsia="pt-BR"/>
        </w:rPr>
        <w:t xml:space="preserve"> apresentado acima</w:t>
      </w:r>
      <w:r w:rsidRPr="007F2418">
        <w:rPr>
          <w:rFonts w:ascii="Maiandra GD" w:eastAsia="Times New Roman" w:hAnsi="Maiandra GD"/>
          <w:color w:val="000000"/>
          <w:lang w:eastAsia="pt-BR"/>
        </w:rPr>
        <w:t>.</w:t>
      </w:r>
    </w:p>
    <w:p w14:paraId="7A7E2BF6" w14:textId="54C7EEC8" w:rsidR="00AD6595" w:rsidRPr="007F2418"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xml:space="preserve">A partir dos dados coletados é possível extrapolar os valores para 8 horas, ou seja, para o período considerado de horário comercial. A média total de veículos neste caso foi de </w:t>
      </w:r>
      <w:r w:rsidR="00D53A0C" w:rsidRPr="007F2418">
        <w:rPr>
          <w:rFonts w:ascii="Maiandra GD" w:eastAsia="Times New Roman" w:hAnsi="Maiandra GD"/>
          <w:color w:val="000000"/>
          <w:lang w:eastAsia="pt-BR"/>
        </w:rPr>
        <w:t>4706/</w:t>
      </w:r>
      <w:r w:rsidRPr="007F2418">
        <w:rPr>
          <w:rFonts w:ascii="Maiandra GD" w:eastAsia="Times New Roman" w:hAnsi="Maiandra GD"/>
          <w:color w:val="000000"/>
          <w:lang w:eastAsia="pt-BR"/>
        </w:rPr>
        <w:t>8h.</w:t>
      </w:r>
    </w:p>
    <w:p w14:paraId="556970A8" w14:textId="65D39E62" w:rsidR="00AD6595" w:rsidRPr="007F2418"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xml:space="preserve">De forma a revelar se o fluxo de veículos proveniente do empreendimento causará influência sobre o tráfego local foram calculados os percentuais de alteração de volume de veículos, considerando o incremento de </w:t>
      </w:r>
      <w:r w:rsidR="009A7AC8" w:rsidRPr="007F2418">
        <w:rPr>
          <w:rFonts w:ascii="Maiandra GD" w:eastAsia="Times New Roman" w:hAnsi="Maiandra GD"/>
          <w:color w:val="000000"/>
          <w:lang w:eastAsia="pt-BR"/>
        </w:rPr>
        <w:t>76</w:t>
      </w:r>
      <w:r w:rsidRPr="007F2418">
        <w:rPr>
          <w:rFonts w:ascii="Maiandra GD" w:eastAsia="Times New Roman" w:hAnsi="Maiandra GD"/>
          <w:color w:val="000000"/>
          <w:lang w:eastAsia="pt-BR"/>
        </w:rPr>
        <w:t xml:space="preserve"> veículos referentes à lotação máxima das vagas de estacionamento do projeto. </w:t>
      </w:r>
    </w:p>
    <w:p w14:paraId="4913B346" w14:textId="451F1BFC" w:rsidR="00AD6595" w:rsidRPr="007F2418"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xml:space="preserve">Considerando que este acréscimo de </w:t>
      </w:r>
      <w:r w:rsidR="009A7AC8" w:rsidRPr="007F2418">
        <w:rPr>
          <w:rFonts w:ascii="Maiandra GD" w:eastAsia="Times New Roman" w:hAnsi="Maiandra GD"/>
          <w:color w:val="000000"/>
          <w:lang w:eastAsia="pt-BR"/>
        </w:rPr>
        <w:t>76</w:t>
      </w:r>
      <w:r w:rsidRPr="007F2418">
        <w:rPr>
          <w:rFonts w:ascii="Maiandra GD" w:eastAsia="Times New Roman" w:hAnsi="Maiandra GD"/>
          <w:color w:val="000000"/>
          <w:lang w:eastAsia="pt-BR"/>
        </w:rPr>
        <w:t xml:space="preserve"> veículos ocorra todo no período de uma hora, e adotando-se o valor médio de 2.</w:t>
      </w:r>
      <w:r w:rsidR="00D53A0C" w:rsidRPr="007F2418">
        <w:rPr>
          <w:rFonts w:ascii="Maiandra GD" w:eastAsia="Times New Roman" w:hAnsi="Maiandra GD"/>
          <w:color w:val="000000"/>
          <w:lang w:eastAsia="pt-BR"/>
        </w:rPr>
        <w:t>353</w:t>
      </w:r>
      <w:r w:rsidRPr="007F2418">
        <w:rPr>
          <w:rFonts w:ascii="Maiandra GD" w:eastAsia="Times New Roman" w:hAnsi="Maiandra GD"/>
          <w:color w:val="000000"/>
          <w:lang w:eastAsia="pt-BR"/>
        </w:rPr>
        <w:t xml:space="preserve"> veículos/hora </w:t>
      </w:r>
      <w:r w:rsidR="00D70CA1" w:rsidRPr="007F2418">
        <w:rPr>
          <w:rFonts w:ascii="Maiandra GD" w:eastAsia="Times New Roman" w:hAnsi="Maiandra GD"/>
          <w:color w:val="000000"/>
          <w:lang w:eastAsia="pt-BR"/>
        </w:rPr>
        <w:t xml:space="preserve">(contabilizando os veículos atraídos pelo empreendimento) </w:t>
      </w:r>
      <w:r w:rsidRPr="007F2418">
        <w:rPr>
          <w:rFonts w:ascii="Maiandra GD" w:eastAsia="Times New Roman" w:hAnsi="Maiandra GD"/>
          <w:color w:val="000000"/>
          <w:lang w:eastAsia="pt-BR"/>
        </w:rPr>
        <w:t xml:space="preserve">obtido na análise das duas contagens classificadas, pode-se esperar em uma condição máxima de movimento de veículos se dirigindo ao empreendimento um acréscimo de menos de </w:t>
      </w:r>
      <w:r w:rsidR="00D53A0C" w:rsidRPr="007F2418">
        <w:rPr>
          <w:rFonts w:ascii="Maiandra GD" w:eastAsia="Times New Roman" w:hAnsi="Maiandra GD"/>
          <w:color w:val="000000"/>
          <w:lang w:eastAsia="pt-BR"/>
        </w:rPr>
        <w:t>3,2</w:t>
      </w:r>
      <w:r w:rsidRPr="007F2418">
        <w:rPr>
          <w:rFonts w:ascii="Maiandra GD" w:eastAsia="Times New Roman" w:hAnsi="Maiandra GD"/>
          <w:color w:val="000000"/>
          <w:lang w:eastAsia="pt-BR"/>
        </w:rPr>
        <w:t>% no volume de tráfego da via.</w:t>
      </w:r>
    </w:p>
    <w:p w14:paraId="13D160E5" w14:textId="77777777" w:rsidR="00AD6595" w:rsidRPr="007F2418" w:rsidRDefault="00AD6595"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Pode-se concluir que mesmo neste cenário crítico de 100 % de ocupação, a Avenida dos Estados possui infraestrutura necessária para absorver o aumento de veículos. Cabe salientar que está situação extrema é de ocorrência pouco provável, e mesmo que ocorra será limitada a um curto período, sendo de baixa magnitude.</w:t>
      </w:r>
    </w:p>
    <w:p w14:paraId="0FC18C4F" w14:textId="77777777" w:rsidR="0084272A" w:rsidRPr="007F2418" w:rsidRDefault="0084272A" w:rsidP="008427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O valor FHP é sempre utilizado nos estudos de capacidade das vias. Adota-se normalmente o intervalo de 15 minutos, porque a adoção de intervalos menores pode resultar em superdimensionamento da via e excesso de capacidade em grande parte do período de pico. Por outro lado, intervalos maiores podem resultar em subdimensionamento e períodos substanciais de saturação. O FHP varia, teoricamente, entre 0,25 (fluxo totalmente concentrado em um dos períodos de 15 minutos) e 1,00 (fluxo completamente uniforme).</w:t>
      </w:r>
    </w:p>
    <w:p w14:paraId="0F305C36" w14:textId="77777777" w:rsidR="0084272A" w:rsidRPr="007F2418" w:rsidRDefault="0084272A" w:rsidP="008427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Os casos mais comuns são de FHP na faixa de 0,75 a 0,90. Os valores de FHP nas áreas urbanas se situam geralmente no intervalo de 0,80 a 0,98. Valores acima de 0,95 são indicativos de grandes volumes de tráfego, algumas vezes com restrições de capacidade durante a hora de pico. Convém salientar que contagens de quinze minutos, se multiplicadas por quatro para simular o volume horário, levarão a erros consideráveis de estimativa. Naturalmente, expansões baseadas em contagens observadas de 30 ou 45 minutos produzirão erros menores.</w:t>
      </w:r>
    </w:p>
    <w:p w14:paraId="4D4E4F38" w14:textId="77777777" w:rsidR="0084272A" w:rsidRPr="007F2418" w:rsidRDefault="0084272A" w:rsidP="008427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No Brasil, as horas de pico estão próximas às 7 horas e às 18 horas – informações segundo Manual do DNIT, confirmado através das contagens.</w:t>
      </w:r>
    </w:p>
    <w:p w14:paraId="5041FBBF" w14:textId="65B3B992" w:rsidR="0084272A" w:rsidRPr="007F2418" w:rsidRDefault="0084272A" w:rsidP="008427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Conforme se observa no gráfico</w:t>
      </w:r>
      <w:r w:rsidR="00310DD5" w:rsidRPr="007F2418">
        <w:rPr>
          <w:rFonts w:ascii="Maiandra GD" w:eastAsia="Times New Roman" w:hAnsi="Maiandra GD"/>
          <w:color w:val="000000"/>
          <w:lang w:eastAsia="pt-BR"/>
        </w:rPr>
        <w:t xml:space="preserve"> 01</w:t>
      </w:r>
      <w:r w:rsidRPr="007F2418">
        <w:rPr>
          <w:rFonts w:ascii="Maiandra GD" w:eastAsia="Times New Roman" w:hAnsi="Maiandra GD"/>
          <w:color w:val="000000"/>
          <w:lang w:eastAsia="pt-BR"/>
        </w:rPr>
        <w:t xml:space="preserve"> acima das amostragens realizadas, a hora de pico com número maior de veículos nas amostras realizadas, ficou entre 1</w:t>
      </w:r>
      <w:r w:rsidR="003A298D" w:rsidRPr="007F2418">
        <w:rPr>
          <w:rFonts w:ascii="Maiandra GD" w:eastAsia="Times New Roman" w:hAnsi="Maiandra GD"/>
          <w:color w:val="000000"/>
          <w:lang w:eastAsia="pt-BR"/>
        </w:rPr>
        <w:t>8</w:t>
      </w:r>
      <w:r w:rsidRPr="007F2418">
        <w:rPr>
          <w:rFonts w:ascii="Maiandra GD" w:eastAsia="Times New Roman" w:hAnsi="Maiandra GD"/>
          <w:color w:val="000000"/>
          <w:lang w:eastAsia="pt-BR"/>
        </w:rPr>
        <w:t>:</w:t>
      </w:r>
      <w:r w:rsidR="003A298D" w:rsidRPr="007F2418">
        <w:rPr>
          <w:rFonts w:ascii="Maiandra GD" w:eastAsia="Times New Roman" w:hAnsi="Maiandra GD"/>
          <w:color w:val="000000"/>
          <w:lang w:eastAsia="pt-BR"/>
        </w:rPr>
        <w:t>0</w:t>
      </w:r>
      <w:r w:rsidRPr="007F2418">
        <w:rPr>
          <w:rFonts w:ascii="Maiandra GD" w:eastAsia="Times New Roman" w:hAnsi="Maiandra GD"/>
          <w:color w:val="000000"/>
          <w:lang w:eastAsia="pt-BR"/>
        </w:rPr>
        <w:t>0 e 1</w:t>
      </w:r>
      <w:r w:rsidR="003A298D" w:rsidRPr="007F2418">
        <w:rPr>
          <w:rFonts w:ascii="Maiandra GD" w:eastAsia="Times New Roman" w:hAnsi="Maiandra GD"/>
          <w:color w:val="000000"/>
          <w:lang w:eastAsia="pt-BR"/>
        </w:rPr>
        <w:t>9</w:t>
      </w:r>
      <w:r w:rsidRPr="007F2418">
        <w:rPr>
          <w:rFonts w:ascii="Maiandra GD" w:eastAsia="Times New Roman" w:hAnsi="Maiandra GD"/>
          <w:color w:val="000000"/>
          <w:lang w:eastAsia="pt-BR"/>
        </w:rPr>
        <w:t>:</w:t>
      </w:r>
      <w:r w:rsidR="003A298D" w:rsidRPr="007F2418">
        <w:rPr>
          <w:rFonts w:ascii="Maiandra GD" w:eastAsia="Times New Roman" w:hAnsi="Maiandra GD"/>
          <w:color w:val="000000"/>
          <w:lang w:eastAsia="pt-BR"/>
        </w:rPr>
        <w:t>0</w:t>
      </w:r>
      <w:r w:rsidRPr="007F2418">
        <w:rPr>
          <w:rFonts w:ascii="Maiandra GD" w:eastAsia="Times New Roman" w:hAnsi="Maiandra GD"/>
          <w:color w:val="000000"/>
          <w:lang w:eastAsia="pt-BR"/>
        </w:rPr>
        <w:t xml:space="preserve">0 da tarde do dia 25/06, com o valor de 2460 veículos trafegando neste intervalo de hora. Ainda, no gráfico anterior com contagem realizada </w:t>
      </w:r>
      <w:r w:rsidR="00310DD5" w:rsidRPr="007F2418">
        <w:rPr>
          <w:rFonts w:ascii="Maiandra GD" w:eastAsia="Times New Roman" w:hAnsi="Maiandra GD"/>
          <w:color w:val="000000"/>
          <w:lang w:eastAsia="pt-BR"/>
        </w:rPr>
        <w:t xml:space="preserve">no dia 04/11/2018 </w:t>
      </w:r>
      <w:r w:rsidRPr="007F2418">
        <w:rPr>
          <w:rFonts w:ascii="Maiandra GD" w:eastAsia="Times New Roman" w:hAnsi="Maiandra GD"/>
          <w:color w:val="000000"/>
          <w:lang w:eastAsia="pt-BR"/>
        </w:rPr>
        <w:t xml:space="preserve">nos </w:t>
      </w:r>
      <w:r w:rsidR="00B57A9C" w:rsidRPr="007F2418">
        <w:rPr>
          <w:rFonts w:ascii="Maiandra GD" w:eastAsia="Times New Roman" w:hAnsi="Maiandra GD"/>
          <w:color w:val="000000"/>
          <w:lang w:eastAsia="pt-BR"/>
        </w:rPr>
        <w:t>horários</w:t>
      </w:r>
      <w:r w:rsidR="00310DD5" w:rsidRPr="007F2418">
        <w:rPr>
          <w:rFonts w:ascii="Maiandra GD" w:eastAsia="Times New Roman" w:hAnsi="Maiandra GD"/>
          <w:color w:val="000000"/>
          <w:lang w:eastAsia="pt-BR"/>
        </w:rPr>
        <w:t xml:space="preserve"> das 09:30 ás 10:30hs da manhã e 14:00 ás 13:00hs da tarde,</w:t>
      </w:r>
      <w:r w:rsidRPr="007F2418">
        <w:rPr>
          <w:rFonts w:ascii="Maiandra GD" w:eastAsia="Times New Roman" w:hAnsi="Maiandra GD"/>
          <w:color w:val="000000"/>
          <w:lang w:eastAsia="pt-BR"/>
        </w:rPr>
        <w:t xml:space="preserve"> nota-se também que não há grandes oscilações dentro do horário comercial. As maiores diferenças entre o número de veículos trafegando na avenida, estão entre às </w:t>
      </w:r>
      <w:r w:rsidR="00310DD5" w:rsidRPr="007F2418">
        <w:rPr>
          <w:rFonts w:ascii="Maiandra GD" w:eastAsia="Times New Roman" w:hAnsi="Maiandra GD"/>
          <w:color w:val="000000"/>
          <w:lang w:eastAsia="pt-BR"/>
        </w:rPr>
        <w:t>9:30</w:t>
      </w:r>
      <w:r w:rsidRPr="007F2418">
        <w:rPr>
          <w:rFonts w:ascii="Maiandra GD" w:eastAsia="Times New Roman" w:hAnsi="Maiandra GD"/>
          <w:color w:val="000000"/>
          <w:lang w:eastAsia="pt-BR"/>
        </w:rPr>
        <w:t xml:space="preserve"> e </w:t>
      </w:r>
      <w:r w:rsidR="00310DD5" w:rsidRPr="007F2418">
        <w:rPr>
          <w:rFonts w:ascii="Maiandra GD" w:eastAsia="Times New Roman" w:hAnsi="Maiandra GD"/>
          <w:color w:val="000000"/>
          <w:lang w:eastAsia="pt-BR"/>
        </w:rPr>
        <w:t>10:30hs da manhã</w:t>
      </w:r>
      <w:r w:rsidRPr="007F2418">
        <w:rPr>
          <w:rFonts w:ascii="Maiandra GD" w:eastAsia="Times New Roman" w:hAnsi="Maiandra GD"/>
          <w:color w:val="000000"/>
          <w:lang w:eastAsia="pt-BR"/>
        </w:rPr>
        <w:t>.</w:t>
      </w:r>
    </w:p>
    <w:p w14:paraId="378E620D" w14:textId="0FC65C33" w:rsidR="0096221F" w:rsidRPr="007F2418" w:rsidRDefault="0084272A" w:rsidP="008427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Assim, para o cálculo do volume por hora de pico será co</w:t>
      </w:r>
      <w:r w:rsidR="00E426D5" w:rsidRPr="007F2418">
        <w:rPr>
          <w:rFonts w:ascii="Maiandra GD" w:eastAsia="Times New Roman" w:hAnsi="Maiandra GD"/>
          <w:color w:val="000000"/>
          <w:lang w:eastAsia="pt-BR"/>
        </w:rPr>
        <w:t>nsiderada a amostragem do dia 25</w:t>
      </w:r>
      <w:r w:rsidRPr="007F2418">
        <w:rPr>
          <w:rFonts w:ascii="Maiandra GD" w:eastAsia="Times New Roman" w:hAnsi="Maiandra GD"/>
          <w:color w:val="000000"/>
          <w:lang w:eastAsia="pt-BR"/>
        </w:rPr>
        <w:t xml:space="preserve"> de </w:t>
      </w:r>
      <w:r w:rsidR="00E426D5" w:rsidRPr="007F2418">
        <w:rPr>
          <w:rFonts w:ascii="Maiandra GD" w:eastAsia="Times New Roman" w:hAnsi="Maiandra GD"/>
          <w:color w:val="000000"/>
          <w:lang w:eastAsia="pt-BR"/>
        </w:rPr>
        <w:t>junh</w:t>
      </w:r>
      <w:r w:rsidRPr="007F2418">
        <w:rPr>
          <w:rFonts w:ascii="Maiandra GD" w:eastAsia="Times New Roman" w:hAnsi="Maiandra GD"/>
          <w:color w:val="000000"/>
          <w:lang w:eastAsia="pt-BR"/>
        </w:rPr>
        <w:t>o</w:t>
      </w:r>
      <w:r w:rsidR="0037796E" w:rsidRPr="007F2418">
        <w:rPr>
          <w:rFonts w:ascii="Maiandra GD" w:eastAsia="Times New Roman" w:hAnsi="Maiandra GD"/>
          <w:color w:val="000000"/>
          <w:lang w:eastAsia="pt-BR"/>
        </w:rPr>
        <w:t xml:space="preserve"> de 2019</w:t>
      </w:r>
      <w:r w:rsidRPr="007F2418">
        <w:rPr>
          <w:rFonts w:ascii="Maiandra GD" w:eastAsia="Times New Roman" w:hAnsi="Maiandra GD"/>
          <w:color w:val="000000"/>
          <w:lang w:eastAsia="pt-BR"/>
        </w:rPr>
        <w:t xml:space="preserve"> quando ocorreu o maior fluxo por hora de veículos, com </w:t>
      </w:r>
      <w:r w:rsidR="00E426D5" w:rsidRPr="007F2418">
        <w:rPr>
          <w:rFonts w:ascii="Maiandra GD" w:eastAsia="Times New Roman" w:hAnsi="Maiandra GD"/>
          <w:color w:val="000000"/>
          <w:lang w:eastAsia="pt-BR"/>
        </w:rPr>
        <w:t>2353</w:t>
      </w:r>
      <w:r w:rsidRPr="007F2418">
        <w:rPr>
          <w:rFonts w:ascii="Maiandra GD" w:eastAsia="Times New Roman" w:hAnsi="Maiandra GD"/>
          <w:color w:val="000000"/>
          <w:lang w:eastAsia="pt-BR"/>
        </w:rPr>
        <w:t xml:space="preserve"> veículos/hora, com pico de </w:t>
      </w:r>
      <w:r w:rsidR="00E426D5" w:rsidRPr="007F2418">
        <w:rPr>
          <w:rFonts w:ascii="Maiandra GD" w:eastAsia="Times New Roman" w:hAnsi="Maiandra GD"/>
          <w:color w:val="000000"/>
          <w:lang w:eastAsia="pt-BR"/>
        </w:rPr>
        <w:t>752</w:t>
      </w:r>
      <w:r w:rsidRPr="007F2418">
        <w:rPr>
          <w:rFonts w:ascii="Maiandra GD" w:eastAsia="Times New Roman" w:hAnsi="Maiandra GD"/>
          <w:color w:val="000000"/>
          <w:lang w:eastAsia="pt-BR"/>
        </w:rPr>
        <w:t xml:space="preserve"> veículos em 15 minutos.</w:t>
      </w:r>
    </w:p>
    <w:p w14:paraId="4ED36CFF" w14:textId="77777777" w:rsidR="0084272A" w:rsidRPr="007F2418" w:rsidRDefault="0084272A" w:rsidP="008427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HORA DE PICO – FHP</w:t>
      </w:r>
    </w:p>
    <w:p w14:paraId="200954A5" w14:textId="77777777" w:rsidR="0084272A" w:rsidRPr="007F2418" w:rsidRDefault="0084272A" w:rsidP="008427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Onde:</w:t>
      </w:r>
    </w:p>
    <w:p w14:paraId="210107E6" w14:textId="1DCC44AE" w:rsidR="0084272A" w:rsidRPr="007F2418" w:rsidRDefault="0084272A" w:rsidP="008427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FHP = fator horário de pico</w:t>
      </w:r>
      <w:r w:rsidR="00DE5CCB" w:rsidRPr="007F2418">
        <w:rPr>
          <w:rFonts w:ascii="Maiandra GD" w:eastAsia="Times New Roman" w:hAnsi="Maiandra GD"/>
          <w:color w:val="000000"/>
          <w:lang w:eastAsia="pt-BR"/>
        </w:rPr>
        <w:t xml:space="preserve">                </w:t>
      </w:r>
      <w:r w:rsidR="00DE5CCB" w:rsidRPr="007F2418">
        <w:rPr>
          <w:rFonts w:ascii="Maiandra GD" w:eastAsia="Times New Roman" w:hAnsi="Maiandra GD"/>
          <w:b/>
          <w:color w:val="000000"/>
          <w:lang w:eastAsia="pt-BR"/>
        </w:rPr>
        <w:t>FHP=       Vhp / 4V15max = 0,78</w:t>
      </w:r>
    </w:p>
    <w:p w14:paraId="3F98C0BF" w14:textId="77777777" w:rsidR="0084272A" w:rsidRPr="007F2418" w:rsidRDefault="0084272A" w:rsidP="008427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Vhp = volume da hora de pico</w:t>
      </w:r>
    </w:p>
    <w:p w14:paraId="62273015" w14:textId="77777777" w:rsidR="0084272A" w:rsidRPr="007F2418" w:rsidRDefault="0084272A" w:rsidP="008427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V15max = volume do período de quinze minutos com maior fluxo de tráfego dentro da hora de pico.</w:t>
      </w:r>
    </w:p>
    <w:p w14:paraId="627EEA36" w14:textId="3E49D031" w:rsidR="00AD6595" w:rsidRPr="007F2418" w:rsidRDefault="0037796E" w:rsidP="00AD6595">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Obtendo-se com a aplicação da fórmula um FHP de 0,78</w:t>
      </w:r>
      <w:r w:rsidR="00FC76C9" w:rsidRPr="007F2418">
        <w:rPr>
          <w:rFonts w:ascii="Maiandra GD" w:eastAsia="Times New Roman" w:hAnsi="Maiandra GD"/>
          <w:color w:val="000000"/>
          <w:lang w:eastAsia="pt-BR"/>
        </w:rPr>
        <w:t>.</w:t>
      </w:r>
    </w:p>
    <w:p w14:paraId="28C178D4" w14:textId="342C345D" w:rsidR="00DB1067" w:rsidRPr="007F2418" w:rsidRDefault="00DB1067" w:rsidP="00DB1067">
      <w:pPr>
        <w:autoSpaceDE w:val="0"/>
        <w:autoSpaceDN w:val="0"/>
        <w:adjustRightInd w:val="0"/>
        <w:spacing w:line="360" w:lineRule="auto"/>
        <w:ind w:left="851" w:right="706" w:firstLine="1134"/>
        <w:jc w:val="both"/>
        <w:rPr>
          <w:rFonts w:ascii="Maiandra GD" w:eastAsia="Times New Roman" w:hAnsi="Maiandra GD"/>
          <w:b/>
          <w:bCs/>
          <w:color w:val="000000"/>
          <w:lang w:eastAsia="pt-BR"/>
        </w:rPr>
      </w:pPr>
      <w:r w:rsidRPr="007F2418">
        <w:rPr>
          <w:rFonts w:ascii="Maiandra GD" w:eastAsia="Times New Roman" w:hAnsi="Maiandra GD"/>
          <w:b/>
          <w:bCs/>
          <w:color w:val="000000"/>
          <w:lang w:eastAsia="pt-BR"/>
        </w:rPr>
        <w:t xml:space="preserve">Cenário </w:t>
      </w:r>
      <w:r w:rsidR="00F6018C" w:rsidRPr="007F2418">
        <w:rPr>
          <w:rFonts w:ascii="Maiandra GD" w:eastAsia="Times New Roman" w:hAnsi="Maiandra GD"/>
          <w:b/>
          <w:bCs/>
          <w:color w:val="000000"/>
          <w:lang w:eastAsia="pt-BR"/>
        </w:rPr>
        <w:t xml:space="preserve">Atual </w:t>
      </w:r>
      <w:r w:rsidR="008C3D03" w:rsidRPr="007F2418">
        <w:rPr>
          <w:rFonts w:ascii="Maiandra GD" w:eastAsia="Times New Roman" w:hAnsi="Maiandra GD"/>
          <w:b/>
          <w:bCs/>
          <w:color w:val="000000"/>
          <w:lang w:eastAsia="pt-BR"/>
        </w:rPr>
        <w:t>- HCM</w:t>
      </w:r>
    </w:p>
    <w:p w14:paraId="50E76BCC" w14:textId="1A512AFF" w:rsidR="00F6018C" w:rsidRPr="007F2418" w:rsidRDefault="00F6018C" w:rsidP="00DB1067">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xml:space="preserve">Utilizando-se dos dados disponíveis no site do Detran – SC, adotou-se como base </w:t>
      </w:r>
      <w:r w:rsidR="00FC5CCF" w:rsidRPr="007F2418">
        <w:rPr>
          <w:rFonts w:ascii="Maiandra GD" w:eastAsia="Times New Roman" w:hAnsi="Maiandra GD"/>
          <w:color w:val="000000"/>
          <w:lang w:eastAsia="pt-BR"/>
        </w:rPr>
        <w:t>de dados os</w:t>
      </w:r>
      <w:r w:rsidRPr="007F2418">
        <w:rPr>
          <w:rFonts w:ascii="Maiandra GD" w:eastAsia="Times New Roman" w:hAnsi="Maiandra GD"/>
          <w:color w:val="000000"/>
          <w:lang w:eastAsia="pt-BR"/>
        </w:rPr>
        <w:t xml:space="preserve"> últimos 10 anos de aumento da frota de veículos do município de Balneário Camboriú comtemplados durante o período de 12/2008 até 12/2018, chegando a uma taxa de crescimento m</w:t>
      </w:r>
      <w:r w:rsidR="00FC5CCF" w:rsidRPr="007F2418">
        <w:rPr>
          <w:rFonts w:ascii="Maiandra GD" w:eastAsia="Times New Roman" w:hAnsi="Maiandra GD"/>
          <w:color w:val="000000"/>
          <w:lang w:eastAsia="pt-BR"/>
        </w:rPr>
        <w:t>édio</w:t>
      </w:r>
      <w:r w:rsidRPr="007F2418">
        <w:rPr>
          <w:rFonts w:ascii="Maiandra GD" w:eastAsia="Times New Roman" w:hAnsi="Maiandra GD"/>
          <w:color w:val="000000"/>
          <w:lang w:eastAsia="pt-BR"/>
        </w:rPr>
        <w:t xml:space="preserve"> anual de 6,8</w:t>
      </w:r>
      <w:r w:rsidR="00606FE3" w:rsidRPr="007F2418">
        <w:rPr>
          <w:rFonts w:ascii="Maiandra GD" w:eastAsia="Times New Roman" w:hAnsi="Maiandra GD"/>
          <w:color w:val="000000"/>
          <w:lang w:eastAsia="pt-BR"/>
        </w:rPr>
        <w:t>4</w:t>
      </w:r>
      <w:r w:rsidRPr="007F2418">
        <w:rPr>
          <w:rFonts w:ascii="Maiandra GD" w:eastAsia="Times New Roman" w:hAnsi="Maiandra GD"/>
          <w:color w:val="000000"/>
          <w:lang w:eastAsia="pt-BR"/>
        </w:rPr>
        <w:t xml:space="preserve">%. </w:t>
      </w:r>
    </w:p>
    <w:p w14:paraId="13C94D7F" w14:textId="54B8A458" w:rsidR="003401CC" w:rsidRPr="007F2418" w:rsidRDefault="003401CC" w:rsidP="003401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Ainda, se tomarmos como base a taxa de crescimento calculada de 6,84% dos últimos 10 anos podemos prever um incremento de mais 62</w:t>
      </w:r>
      <w:r w:rsidR="00A35B64" w:rsidRPr="007F2418">
        <w:rPr>
          <w:rFonts w:ascii="Maiandra GD" w:eastAsia="Times New Roman" w:hAnsi="Maiandra GD"/>
          <w:color w:val="000000"/>
          <w:lang w:eastAsia="pt-BR"/>
        </w:rPr>
        <w:t>.</w:t>
      </w:r>
      <w:r w:rsidRPr="007F2418">
        <w:rPr>
          <w:rFonts w:ascii="Maiandra GD" w:eastAsia="Times New Roman" w:hAnsi="Maiandra GD"/>
          <w:color w:val="000000"/>
          <w:lang w:eastAsia="pt-BR"/>
        </w:rPr>
        <w:t>487 veículos</w:t>
      </w:r>
      <w:r w:rsidR="00A35B64" w:rsidRPr="007F2418">
        <w:rPr>
          <w:rFonts w:ascii="Maiandra GD" w:eastAsia="Times New Roman" w:hAnsi="Maiandra GD"/>
          <w:color w:val="000000"/>
          <w:lang w:eastAsia="pt-BR"/>
        </w:rPr>
        <w:t xml:space="preserve"> até 2029, de</w:t>
      </w:r>
      <w:r w:rsidRPr="007F2418">
        <w:rPr>
          <w:rFonts w:ascii="Maiandra GD" w:eastAsia="Times New Roman" w:hAnsi="Maiandra GD"/>
          <w:color w:val="000000"/>
          <w:lang w:eastAsia="pt-BR"/>
        </w:rPr>
        <w:t xml:space="preserve"> </w:t>
      </w:r>
      <w:r w:rsidR="00A35B64" w:rsidRPr="007F2418">
        <w:rPr>
          <w:rFonts w:ascii="Maiandra GD" w:eastAsia="Times New Roman" w:hAnsi="Maiandra GD"/>
          <w:color w:val="000000"/>
          <w:lang w:eastAsia="pt-BR"/>
        </w:rPr>
        <w:t>forma que o</w:t>
      </w:r>
      <w:r w:rsidRPr="007F2418">
        <w:rPr>
          <w:rFonts w:ascii="Maiandra GD" w:eastAsia="Times New Roman" w:hAnsi="Maiandra GD"/>
          <w:color w:val="000000"/>
          <w:lang w:eastAsia="pt-BR"/>
        </w:rPr>
        <w:t xml:space="preserve"> plano de mobilidade </w:t>
      </w:r>
      <w:r w:rsidR="00A35B64" w:rsidRPr="007F2418">
        <w:rPr>
          <w:rFonts w:ascii="Maiandra GD" w:eastAsia="Times New Roman" w:hAnsi="Maiandra GD"/>
          <w:color w:val="000000"/>
          <w:lang w:eastAsia="pt-BR"/>
        </w:rPr>
        <w:t xml:space="preserve">urbana </w:t>
      </w:r>
      <w:r w:rsidRPr="007F2418">
        <w:rPr>
          <w:rFonts w:ascii="Maiandra GD" w:eastAsia="Times New Roman" w:hAnsi="Maiandra GD"/>
          <w:color w:val="000000"/>
          <w:lang w:eastAsia="pt-BR"/>
        </w:rPr>
        <w:t xml:space="preserve">implantado pelo poder </w:t>
      </w:r>
      <w:r w:rsidR="00A35B64" w:rsidRPr="007F2418">
        <w:rPr>
          <w:rFonts w:ascii="Maiandra GD" w:eastAsia="Times New Roman" w:hAnsi="Maiandra GD"/>
          <w:color w:val="000000"/>
          <w:lang w:eastAsia="pt-BR"/>
        </w:rPr>
        <w:t>público</w:t>
      </w:r>
      <w:r w:rsidRPr="007F2418">
        <w:rPr>
          <w:rFonts w:ascii="Maiandra GD" w:eastAsia="Times New Roman" w:hAnsi="Maiandra GD"/>
          <w:color w:val="000000"/>
          <w:lang w:eastAsia="pt-BR"/>
        </w:rPr>
        <w:t xml:space="preserve"> municipal </w:t>
      </w:r>
      <w:r w:rsidR="00A35B64" w:rsidRPr="007F2418">
        <w:rPr>
          <w:rFonts w:ascii="Maiandra GD" w:eastAsia="Times New Roman" w:hAnsi="Maiandra GD"/>
          <w:color w:val="000000"/>
          <w:lang w:eastAsia="pt-BR"/>
        </w:rPr>
        <w:t xml:space="preserve">atualmente terá de prever </w:t>
      </w:r>
      <w:r w:rsidRPr="007F2418">
        <w:rPr>
          <w:rFonts w:ascii="Maiandra GD" w:eastAsia="Times New Roman" w:hAnsi="Maiandra GD"/>
          <w:color w:val="000000"/>
          <w:lang w:eastAsia="pt-BR"/>
        </w:rPr>
        <w:t>mudanças significativas no entorno do empreendimento</w:t>
      </w:r>
      <w:r w:rsidR="00A35B64" w:rsidRPr="007F2418">
        <w:rPr>
          <w:rFonts w:ascii="Maiandra GD" w:eastAsia="Times New Roman" w:hAnsi="Maiandra GD"/>
          <w:color w:val="000000"/>
          <w:lang w:eastAsia="pt-BR"/>
        </w:rPr>
        <w:t>,</w:t>
      </w:r>
      <w:r w:rsidRPr="007F2418">
        <w:rPr>
          <w:rFonts w:ascii="Maiandra GD" w:eastAsia="Times New Roman" w:hAnsi="Maiandra GD"/>
          <w:color w:val="000000"/>
          <w:lang w:eastAsia="pt-BR"/>
        </w:rPr>
        <w:t xml:space="preserve"> </w:t>
      </w:r>
      <w:r w:rsidR="00A35B64" w:rsidRPr="007F2418">
        <w:rPr>
          <w:rFonts w:ascii="Maiandra GD" w:eastAsia="Times New Roman" w:hAnsi="Maiandra GD"/>
          <w:color w:val="000000"/>
          <w:lang w:eastAsia="pt-BR"/>
        </w:rPr>
        <w:t>no tráfego local e no munic</w:t>
      </w:r>
      <w:r w:rsidR="00606FE3" w:rsidRPr="007F2418">
        <w:rPr>
          <w:rFonts w:ascii="Maiandra GD" w:eastAsia="Times New Roman" w:hAnsi="Maiandra GD"/>
          <w:color w:val="000000"/>
          <w:lang w:eastAsia="pt-BR"/>
        </w:rPr>
        <w:t>ípio como um todo para atender a esta nova demanda.</w:t>
      </w:r>
    </w:p>
    <w:p w14:paraId="45BF2E95" w14:textId="40680ECF" w:rsidR="00A80927" w:rsidRPr="007F2418" w:rsidRDefault="00F30A3B" w:rsidP="003401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xml:space="preserve">Nível de Serviço da via conforme a </w:t>
      </w:r>
      <w:r w:rsidR="00803E72" w:rsidRPr="007F2418">
        <w:rPr>
          <w:rFonts w:ascii="Maiandra GD" w:eastAsia="Times New Roman" w:hAnsi="Maiandra GD"/>
          <w:color w:val="000000"/>
          <w:lang w:eastAsia="pt-BR"/>
        </w:rPr>
        <w:t>HCM – Highway Capacity Manual</w:t>
      </w:r>
    </w:p>
    <w:p w14:paraId="3B3FF44E" w14:textId="4EF21338" w:rsidR="005C552A" w:rsidRPr="007F2418" w:rsidRDefault="005C552A" w:rsidP="005C55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xml:space="preserve">Para maximização dos cálculos de capacidade da via e nível de serviço atual e futuro na </w:t>
      </w:r>
      <w:r w:rsidR="0002668A" w:rsidRPr="007F2418">
        <w:rPr>
          <w:rFonts w:ascii="Maiandra GD" w:eastAsia="Times New Roman" w:hAnsi="Maiandra GD"/>
          <w:color w:val="000000"/>
          <w:lang w:eastAsia="pt-BR"/>
        </w:rPr>
        <w:t>Av. dos Estados</w:t>
      </w:r>
      <w:r w:rsidRPr="007F2418">
        <w:rPr>
          <w:rFonts w:ascii="Maiandra GD" w:eastAsia="Times New Roman" w:hAnsi="Maiandra GD"/>
          <w:color w:val="000000"/>
          <w:lang w:eastAsia="pt-BR"/>
        </w:rPr>
        <w:t>, utilizou-se da contagem onde se obteve o maior número de veículos/hora transitando no local, ou seja, dados de qu</w:t>
      </w:r>
      <w:r w:rsidR="0002668A" w:rsidRPr="007F2418">
        <w:rPr>
          <w:rFonts w:ascii="Maiandra GD" w:eastAsia="Times New Roman" w:hAnsi="Maiandra GD"/>
          <w:color w:val="000000"/>
          <w:lang w:eastAsia="pt-BR"/>
        </w:rPr>
        <w:t>in</w:t>
      </w:r>
      <w:r w:rsidRPr="007F2418">
        <w:rPr>
          <w:rFonts w:ascii="Maiandra GD" w:eastAsia="Times New Roman" w:hAnsi="Maiandra GD"/>
          <w:color w:val="000000"/>
          <w:lang w:eastAsia="pt-BR"/>
        </w:rPr>
        <w:t xml:space="preserve">ta-feira dia </w:t>
      </w:r>
      <w:r w:rsidR="0002668A" w:rsidRPr="007F2418">
        <w:rPr>
          <w:rFonts w:ascii="Maiandra GD" w:eastAsia="Times New Roman" w:hAnsi="Maiandra GD"/>
          <w:color w:val="000000"/>
          <w:lang w:eastAsia="pt-BR"/>
        </w:rPr>
        <w:t>25</w:t>
      </w:r>
      <w:r w:rsidRPr="007F2418">
        <w:rPr>
          <w:rFonts w:ascii="Maiandra GD" w:eastAsia="Times New Roman" w:hAnsi="Maiandra GD"/>
          <w:color w:val="000000"/>
          <w:lang w:eastAsia="pt-BR"/>
        </w:rPr>
        <w:t>/</w:t>
      </w:r>
      <w:r w:rsidR="0002668A" w:rsidRPr="007F2418">
        <w:rPr>
          <w:rFonts w:ascii="Maiandra GD" w:eastAsia="Times New Roman" w:hAnsi="Maiandra GD"/>
          <w:color w:val="000000"/>
          <w:lang w:eastAsia="pt-BR"/>
        </w:rPr>
        <w:t>06</w:t>
      </w:r>
      <w:r w:rsidRPr="007F2418">
        <w:rPr>
          <w:rFonts w:ascii="Maiandra GD" w:eastAsia="Times New Roman" w:hAnsi="Maiandra GD"/>
          <w:color w:val="000000"/>
          <w:lang w:eastAsia="pt-BR"/>
        </w:rPr>
        <w:t xml:space="preserve"> - </w:t>
      </w:r>
      <w:r w:rsidR="0002668A" w:rsidRPr="007F2418">
        <w:rPr>
          <w:rFonts w:ascii="Maiandra GD" w:eastAsia="Times New Roman" w:hAnsi="Maiandra GD"/>
          <w:color w:val="000000"/>
          <w:lang w:eastAsia="pt-BR"/>
        </w:rPr>
        <w:t>última contagem no horário das 18</w:t>
      </w:r>
      <w:r w:rsidRPr="007F2418">
        <w:rPr>
          <w:rFonts w:ascii="Maiandra GD" w:eastAsia="Times New Roman" w:hAnsi="Maiandra GD"/>
          <w:color w:val="000000"/>
          <w:lang w:eastAsia="pt-BR"/>
        </w:rPr>
        <w:t xml:space="preserve">:00 às </w:t>
      </w:r>
      <w:r w:rsidR="0002668A" w:rsidRPr="007F2418">
        <w:rPr>
          <w:rFonts w:ascii="Maiandra GD" w:eastAsia="Times New Roman" w:hAnsi="Maiandra GD"/>
          <w:color w:val="000000"/>
          <w:lang w:eastAsia="pt-BR"/>
        </w:rPr>
        <w:t>19</w:t>
      </w:r>
      <w:r w:rsidRPr="007F2418">
        <w:rPr>
          <w:rFonts w:ascii="Maiandra GD" w:eastAsia="Times New Roman" w:hAnsi="Maiandra GD"/>
          <w:color w:val="000000"/>
          <w:lang w:eastAsia="pt-BR"/>
        </w:rPr>
        <w:t xml:space="preserve">:00 da </w:t>
      </w:r>
      <w:r w:rsidR="0002668A" w:rsidRPr="007F2418">
        <w:rPr>
          <w:rFonts w:ascii="Maiandra GD" w:eastAsia="Times New Roman" w:hAnsi="Maiandra GD"/>
          <w:color w:val="000000"/>
          <w:lang w:eastAsia="pt-BR"/>
        </w:rPr>
        <w:t>tarde</w:t>
      </w:r>
      <w:r w:rsidRPr="007F2418">
        <w:rPr>
          <w:rFonts w:ascii="Maiandra GD" w:eastAsia="Times New Roman" w:hAnsi="Maiandra GD"/>
          <w:color w:val="000000"/>
          <w:lang w:eastAsia="pt-BR"/>
        </w:rPr>
        <w:t xml:space="preserve">, que totalizou </w:t>
      </w:r>
      <w:r w:rsidR="0002668A" w:rsidRPr="007F2418">
        <w:rPr>
          <w:rFonts w:ascii="Maiandra GD" w:eastAsia="Times New Roman" w:hAnsi="Maiandra GD"/>
          <w:color w:val="000000"/>
          <w:lang w:eastAsia="pt-BR"/>
        </w:rPr>
        <w:t>2</w:t>
      </w:r>
      <w:r w:rsidRPr="007F2418">
        <w:rPr>
          <w:rFonts w:ascii="Maiandra GD" w:eastAsia="Times New Roman" w:hAnsi="Maiandra GD"/>
          <w:color w:val="000000"/>
          <w:lang w:eastAsia="pt-BR"/>
        </w:rPr>
        <w:t>4</w:t>
      </w:r>
      <w:r w:rsidR="0002668A" w:rsidRPr="007F2418">
        <w:rPr>
          <w:rFonts w:ascii="Maiandra GD" w:eastAsia="Times New Roman" w:hAnsi="Maiandra GD"/>
          <w:color w:val="000000"/>
          <w:lang w:eastAsia="pt-BR"/>
        </w:rPr>
        <w:t>60</w:t>
      </w:r>
      <w:r w:rsidRPr="007F2418">
        <w:rPr>
          <w:rFonts w:ascii="Maiandra GD" w:eastAsia="Times New Roman" w:hAnsi="Maiandra GD"/>
          <w:color w:val="000000"/>
          <w:lang w:eastAsia="pt-BR"/>
        </w:rPr>
        <w:t xml:space="preserve"> veic/hora.</w:t>
      </w:r>
    </w:p>
    <w:p w14:paraId="1F8C202A" w14:textId="515FC051" w:rsidR="005C552A" w:rsidRPr="007F2418" w:rsidRDefault="005C552A" w:rsidP="005C55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xml:space="preserve">A taxa anual de crescimento de veículos utilizada foi de </w:t>
      </w:r>
      <w:r w:rsidR="0002668A" w:rsidRPr="007F2418">
        <w:rPr>
          <w:rFonts w:ascii="Maiandra GD" w:eastAsia="Times New Roman" w:hAnsi="Maiandra GD"/>
          <w:color w:val="000000"/>
          <w:lang w:eastAsia="pt-BR"/>
        </w:rPr>
        <w:t>6</w:t>
      </w:r>
      <w:r w:rsidRPr="007F2418">
        <w:rPr>
          <w:rFonts w:ascii="Maiandra GD" w:eastAsia="Times New Roman" w:hAnsi="Maiandra GD"/>
          <w:color w:val="000000"/>
          <w:lang w:eastAsia="pt-BR"/>
        </w:rPr>
        <w:t>,</w:t>
      </w:r>
      <w:r w:rsidR="0002668A" w:rsidRPr="007F2418">
        <w:rPr>
          <w:rFonts w:ascii="Maiandra GD" w:eastAsia="Times New Roman" w:hAnsi="Maiandra GD"/>
          <w:color w:val="000000"/>
          <w:lang w:eastAsia="pt-BR"/>
        </w:rPr>
        <w:t>84%</w:t>
      </w:r>
      <w:r w:rsidRPr="007F2418">
        <w:rPr>
          <w:rFonts w:ascii="Maiandra GD" w:eastAsia="Times New Roman" w:hAnsi="Maiandra GD"/>
          <w:color w:val="000000"/>
          <w:lang w:eastAsia="pt-BR"/>
        </w:rPr>
        <w:t>. Para o cálculo do número de veículos futuro, utilizou-se função exponencial apresentada abaixo:</w:t>
      </w:r>
    </w:p>
    <w:p w14:paraId="5DBABE34" w14:textId="77777777" w:rsidR="005C552A" w:rsidRPr="007F2418" w:rsidRDefault="005C552A" w:rsidP="005C55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V</w:t>
      </w:r>
      <w:r w:rsidRPr="007F2418">
        <w:rPr>
          <w:rFonts w:ascii="Maiandra GD" w:eastAsia="Times New Roman" w:hAnsi="Maiandra GD"/>
          <w:color w:val="000000"/>
          <w:vertAlign w:val="subscript"/>
          <w:lang w:eastAsia="pt-BR"/>
        </w:rPr>
        <w:t>f</w:t>
      </w:r>
      <w:r w:rsidRPr="007F2418">
        <w:rPr>
          <w:rFonts w:ascii="Maiandra GD" w:eastAsia="Times New Roman" w:hAnsi="Maiandra GD"/>
          <w:color w:val="000000"/>
          <w:lang w:eastAsia="pt-BR"/>
        </w:rPr>
        <w:t> = Vo * (1+ a)</w:t>
      </w:r>
      <w:r w:rsidRPr="007F2418">
        <w:rPr>
          <w:rFonts w:ascii="Maiandra GD" w:eastAsia="Times New Roman" w:hAnsi="Maiandra GD"/>
          <w:color w:val="000000"/>
          <w:vertAlign w:val="superscript"/>
          <w:lang w:eastAsia="pt-BR"/>
        </w:rPr>
        <w:t>n</w:t>
      </w:r>
      <w:r w:rsidRPr="007F2418">
        <w:rPr>
          <w:rFonts w:ascii="Maiandra GD" w:eastAsia="Times New Roman" w:hAnsi="Maiandra GD"/>
          <w:color w:val="000000"/>
          <w:lang w:eastAsia="pt-BR"/>
        </w:rPr>
        <w:t>.</w:t>
      </w:r>
    </w:p>
    <w:p w14:paraId="601FADA6" w14:textId="77777777" w:rsidR="005C552A" w:rsidRPr="007F2418" w:rsidRDefault="005C552A" w:rsidP="005C55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Sendo:</w:t>
      </w:r>
    </w:p>
    <w:p w14:paraId="3A55B490" w14:textId="77777777" w:rsidR="005C552A" w:rsidRPr="007F2418" w:rsidRDefault="005C552A" w:rsidP="005C55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V</w:t>
      </w:r>
      <w:r w:rsidRPr="007F2418">
        <w:rPr>
          <w:rFonts w:ascii="Maiandra GD" w:eastAsia="Times New Roman" w:hAnsi="Maiandra GD"/>
          <w:color w:val="000000"/>
          <w:vertAlign w:val="subscript"/>
          <w:lang w:eastAsia="pt-BR"/>
        </w:rPr>
        <w:t>f</w:t>
      </w:r>
      <w:r w:rsidRPr="007F2418">
        <w:rPr>
          <w:rFonts w:ascii="Maiandra GD" w:eastAsia="Times New Roman" w:hAnsi="Maiandra GD"/>
          <w:color w:val="000000"/>
          <w:lang w:eastAsia="pt-BR"/>
        </w:rPr>
        <w:t>– número de veículos futuro</w:t>
      </w:r>
    </w:p>
    <w:p w14:paraId="04FCCA70" w14:textId="77777777" w:rsidR="005C552A" w:rsidRPr="007F2418" w:rsidRDefault="005C552A" w:rsidP="005C55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i/>
          <w:iCs/>
          <w:color w:val="000000"/>
          <w:lang w:eastAsia="pt-BR"/>
        </w:rPr>
        <w:t>V</w:t>
      </w:r>
      <w:r w:rsidRPr="007F2418">
        <w:rPr>
          <w:rFonts w:ascii="Maiandra GD" w:eastAsia="Times New Roman" w:hAnsi="Maiandra GD"/>
          <w:color w:val="000000"/>
          <w:lang w:eastAsia="pt-BR"/>
        </w:rPr>
        <w:t>o – número de veículos atual</w:t>
      </w:r>
    </w:p>
    <w:p w14:paraId="70EEE128" w14:textId="77777777" w:rsidR="005C552A" w:rsidRPr="007F2418" w:rsidRDefault="005C552A" w:rsidP="005C55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a – taxa de crescimento anual</w:t>
      </w:r>
    </w:p>
    <w:p w14:paraId="1740BDC2" w14:textId="77777777" w:rsidR="005C552A" w:rsidRPr="007F2418" w:rsidRDefault="005C552A" w:rsidP="005C55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n – número de anos decorridos após o ano base</w:t>
      </w:r>
    </w:p>
    <w:p w14:paraId="29BC89A1" w14:textId="21B009E8" w:rsidR="005C552A" w:rsidRPr="007F2418" w:rsidRDefault="005C552A" w:rsidP="005C55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xml:space="preserve">Para o </w:t>
      </w:r>
      <w:r w:rsidR="0002668A" w:rsidRPr="007F2418">
        <w:rPr>
          <w:rFonts w:ascii="Maiandra GD" w:eastAsia="Times New Roman" w:hAnsi="Maiandra GD"/>
          <w:color w:val="000000"/>
          <w:lang w:eastAsia="pt-BR"/>
        </w:rPr>
        <w:t>cálculo</w:t>
      </w:r>
      <w:r w:rsidRPr="007F2418">
        <w:rPr>
          <w:rFonts w:ascii="Maiandra GD" w:eastAsia="Times New Roman" w:hAnsi="Maiandra GD"/>
          <w:color w:val="000000"/>
          <w:lang w:eastAsia="pt-BR"/>
        </w:rPr>
        <w:t xml:space="preserve"> da velocidade estimada VFL na </w:t>
      </w:r>
      <w:r w:rsidR="0002668A" w:rsidRPr="007F2418">
        <w:rPr>
          <w:rFonts w:ascii="Maiandra GD" w:eastAsia="Times New Roman" w:hAnsi="Maiandra GD"/>
          <w:color w:val="000000"/>
          <w:lang w:eastAsia="pt-BR"/>
        </w:rPr>
        <w:t>Avenida dos Estados</w:t>
      </w:r>
      <w:r w:rsidRPr="007F2418">
        <w:rPr>
          <w:rFonts w:ascii="Maiandra GD" w:eastAsia="Times New Roman" w:hAnsi="Maiandra GD"/>
          <w:color w:val="000000"/>
          <w:lang w:eastAsia="pt-BR"/>
        </w:rPr>
        <w:t>, a velocidade básica utilizada foi de 70 km/h. O valor está dentro do mínimo recomendado pelo DNIT (Manual de Estudos de Trafego) que pela metodologia aplicada, os valores das velocidades de Fluxo Livre não devem ultrapassar os valores abaixo de 70 km/h ou acima de 100 km/h</w:t>
      </w:r>
      <w:r w:rsidR="0002668A" w:rsidRPr="007F2418">
        <w:rPr>
          <w:rFonts w:ascii="Maiandra GD" w:eastAsia="Times New Roman" w:hAnsi="Maiandra GD"/>
          <w:color w:val="000000"/>
          <w:lang w:eastAsia="pt-BR"/>
        </w:rPr>
        <w:t>.</w:t>
      </w:r>
      <w:r w:rsidRPr="007F2418">
        <w:rPr>
          <w:rFonts w:ascii="Maiandra GD" w:eastAsia="Times New Roman" w:hAnsi="Maiandra GD"/>
          <w:color w:val="000000"/>
          <w:lang w:eastAsia="pt-BR"/>
        </w:rPr>
        <w:t xml:space="preserve"> – </w:t>
      </w:r>
      <w:r w:rsidR="0002668A" w:rsidRPr="007F2418">
        <w:rPr>
          <w:rFonts w:ascii="Maiandra GD" w:eastAsia="Times New Roman" w:hAnsi="Maiandra GD"/>
          <w:color w:val="000000"/>
          <w:lang w:eastAsia="pt-BR"/>
        </w:rPr>
        <w:t>página</w:t>
      </w:r>
      <w:r w:rsidRPr="007F2418">
        <w:rPr>
          <w:rFonts w:ascii="Maiandra GD" w:eastAsia="Times New Roman" w:hAnsi="Maiandra GD"/>
          <w:color w:val="000000"/>
          <w:lang w:eastAsia="pt-BR"/>
        </w:rPr>
        <w:t xml:space="preserve"> 295.</w:t>
      </w:r>
    </w:p>
    <w:p w14:paraId="40F8AA46" w14:textId="77777777" w:rsidR="005C552A" w:rsidRPr="007F2418" w:rsidRDefault="005C552A" w:rsidP="005C552A">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Ainda, no referido manual, pagina 299 ” </w:t>
      </w:r>
      <w:r w:rsidRPr="007F2418">
        <w:rPr>
          <w:rFonts w:ascii="Maiandra GD" w:eastAsia="Times New Roman" w:hAnsi="Maiandra GD"/>
          <w:i/>
          <w:iCs/>
          <w:color w:val="000000"/>
          <w:lang w:eastAsia="pt-BR"/>
        </w:rPr>
        <w:t>O valor básico BVFL pode ser estimado pela medição da velocidade em uma rodovia em condições semelhantes. Pode também ser estimado em função dos limites de velocidades permitidos pela sinalização. Pesquisas recentes feitas nos Estados Unidos mostram que para velocidades limites de 65 a 70 km/h pode-se adotar para BVFL valores 11 km/h mais altos; para velocidades limites de 80 a 90 km/h, valores 8 km/h maiores. Pode-se usar um valor básico BVFL = 100 km/h para rodovias de várias faixas rurais ou suburbanas”.</w:t>
      </w:r>
    </w:p>
    <w:p w14:paraId="61CC373A" w14:textId="4D53CAAB" w:rsidR="00F30A3B" w:rsidRPr="007F2418" w:rsidRDefault="00F30A3B" w:rsidP="00F30A3B">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Atualmente, o fluxo do tráfego na Av. dos Estados é de 752veíc. /H pico (17:30h às 18:30h), tendo como os 15 minutos da hora de pico 752 veículos, logo o fator horário de pico é dado como, FHP= 0,78.</w:t>
      </w:r>
    </w:p>
    <w:p w14:paraId="726F8741" w14:textId="77777777" w:rsidR="00F30A3B" w:rsidRPr="007F2418" w:rsidRDefault="00F30A3B" w:rsidP="00F30A3B">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b/>
          <w:bCs/>
          <w:color w:val="000000"/>
          <w:lang w:eastAsia="pt-BR"/>
        </w:rPr>
        <w:t>VFL = BVFL – f</w:t>
      </w:r>
      <w:r w:rsidRPr="007F2418">
        <w:rPr>
          <w:rFonts w:ascii="Maiandra GD" w:eastAsia="Times New Roman" w:hAnsi="Maiandra GD"/>
          <w:b/>
          <w:bCs/>
          <w:color w:val="000000"/>
          <w:vertAlign w:val="subscript"/>
          <w:lang w:eastAsia="pt-BR"/>
        </w:rPr>
        <w:t>f</w:t>
      </w:r>
      <w:r w:rsidRPr="007F2418">
        <w:rPr>
          <w:rFonts w:ascii="Maiandra GD" w:eastAsia="Times New Roman" w:hAnsi="Maiandra GD"/>
          <w:b/>
          <w:bCs/>
          <w:color w:val="000000"/>
          <w:lang w:eastAsia="pt-BR"/>
        </w:rPr>
        <w:t> – f</w:t>
      </w:r>
      <w:r w:rsidRPr="007F2418">
        <w:rPr>
          <w:rFonts w:ascii="Maiandra GD" w:eastAsia="Times New Roman" w:hAnsi="Maiandra GD"/>
          <w:b/>
          <w:bCs/>
          <w:color w:val="000000"/>
          <w:vertAlign w:val="subscript"/>
          <w:lang w:eastAsia="pt-BR"/>
        </w:rPr>
        <w:t>el</w:t>
      </w:r>
      <w:r w:rsidRPr="007F2418">
        <w:rPr>
          <w:rFonts w:ascii="Maiandra GD" w:eastAsia="Times New Roman" w:hAnsi="Maiandra GD"/>
          <w:b/>
          <w:bCs/>
          <w:color w:val="000000"/>
          <w:lang w:eastAsia="pt-BR"/>
        </w:rPr>
        <w:t> – f</w:t>
      </w:r>
      <w:r w:rsidRPr="007F2418">
        <w:rPr>
          <w:rFonts w:ascii="Maiandra GD" w:eastAsia="Times New Roman" w:hAnsi="Maiandra GD"/>
          <w:b/>
          <w:bCs/>
          <w:color w:val="000000"/>
          <w:vertAlign w:val="subscript"/>
          <w:lang w:eastAsia="pt-BR"/>
        </w:rPr>
        <w:t>cc</w:t>
      </w:r>
      <w:r w:rsidRPr="007F2418">
        <w:rPr>
          <w:rFonts w:ascii="Maiandra GD" w:eastAsia="Times New Roman" w:hAnsi="Maiandra GD"/>
          <w:b/>
          <w:bCs/>
          <w:color w:val="000000"/>
          <w:lang w:eastAsia="pt-BR"/>
        </w:rPr>
        <w:t> – f</w:t>
      </w:r>
      <w:r w:rsidRPr="007F2418">
        <w:rPr>
          <w:rFonts w:ascii="Maiandra GD" w:eastAsia="Times New Roman" w:hAnsi="Maiandra GD"/>
          <w:b/>
          <w:bCs/>
          <w:color w:val="000000"/>
          <w:vertAlign w:val="subscript"/>
          <w:lang w:eastAsia="pt-BR"/>
        </w:rPr>
        <w:t>a</w:t>
      </w:r>
      <w:r w:rsidRPr="007F2418">
        <w:rPr>
          <w:rFonts w:ascii="Maiandra GD" w:eastAsia="Times New Roman" w:hAnsi="Maiandra GD"/>
          <w:color w:val="000000"/>
          <w:lang w:eastAsia="pt-BR"/>
        </w:rPr>
        <w:t>– Estimativa do VFL (km/h)</w:t>
      </w:r>
    </w:p>
    <w:p w14:paraId="3BA4CAFD" w14:textId="77777777" w:rsidR="00F30A3B" w:rsidRPr="007F2418" w:rsidRDefault="00F30A3B" w:rsidP="00F30A3B">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f</w:t>
      </w:r>
      <w:r w:rsidRPr="007F2418">
        <w:rPr>
          <w:rFonts w:ascii="Maiandra GD" w:eastAsia="Times New Roman" w:hAnsi="Maiandra GD"/>
          <w:color w:val="000000"/>
          <w:vertAlign w:val="subscript"/>
          <w:lang w:eastAsia="pt-BR"/>
        </w:rPr>
        <w:t>f</w:t>
      </w:r>
      <w:r w:rsidRPr="007F2418">
        <w:rPr>
          <w:rFonts w:ascii="Maiandra GD" w:eastAsia="Times New Roman" w:hAnsi="Maiandra GD"/>
          <w:color w:val="000000"/>
          <w:lang w:eastAsia="pt-BR"/>
        </w:rPr>
        <w:t> (ajustamento para largura de faixa) – Largura 3,6 m –f</w:t>
      </w:r>
      <w:r w:rsidRPr="007F2418">
        <w:rPr>
          <w:rFonts w:ascii="Maiandra GD" w:eastAsia="Times New Roman" w:hAnsi="Maiandra GD"/>
          <w:color w:val="000000"/>
          <w:vertAlign w:val="subscript"/>
          <w:lang w:eastAsia="pt-BR"/>
        </w:rPr>
        <w:t>f</w:t>
      </w:r>
      <w:r w:rsidRPr="007F2418">
        <w:rPr>
          <w:rFonts w:ascii="Maiandra GD" w:eastAsia="Times New Roman" w:hAnsi="Maiandra GD"/>
          <w:color w:val="000000"/>
          <w:lang w:eastAsia="pt-BR"/>
        </w:rPr>
        <w:t> = 0,0;</w:t>
      </w:r>
    </w:p>
    <w:p w14:paraId="3C0C27D9" w14:textId="77777777" w:rsidR="00F30A3B" w:rsidRPr="007F2418" w:rsidRDefault="00F30A3B" w:rsidP="00F30A3B">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f</w:t>
      </w:r>
      <w:r w:rsidRPr="007F2418">
        <w:rPr>
          <w:rFonts w:ascii="Maiandra GD" w:eastAsia="Times New Roman" w:hAnsi="Maiandra GD"/>
          <w:color w:val="000000"/>
          <w:vertAlign w:val="subscript"/>
          <w:lang w:eastAsia="pt-BR"/>
        </w:rPr>
        <w:t>el</w:t>
      </w:r>
      <w:r w:rsidRPr="007F2418">
        <w:rPr>
          <w:rFonts w:ascii="Maiandra GD" w:eastAsia="Times New Roman" w:hAnsi="Maiandra GD"/>
          <w:color w:val="000000"/>
          <w:lang w:eastAsia="pt-BR"/>
        </w:rPr>
        <w:t> (ajustamento para espaço livre lateral)– Folga 0,6 m – f</w:t>
      </w:r>
      <w:r w:rsidRPr="007F2418">
        <w:rPr>
          <w:rFonts w:ascii="Maiandra GD" w:eastAsia="Times New Roman" w:hAnsi="Maiandra GD"/>
          <w:color w:val="000000"/>
          <w:vertAlign w:val="subscript"/>
          <w:lang w:eastAsia="pt-BR"/>
        </w:rPr>
        <w:t>el</w:t>
      </w:r>
      <w:r w:rsidRPr="007F2418">
        <w:rPr>
          <w:rFonts w:ascii="Maiandra GD" w:eastAsia="Times New Roman" w:hAnsi="Maiandra GD"/>
          <w:color w:val="000000"/>
          <w:lang w:eastAsia="pt-BR"/>
        </w:rPr>
        <w:t> = 5,8;</w:t>
      </w:r>
    </w:p>
    <w:p w14:paraId="396184CD" w14:textId="77777777" w:rsidR="00F30A3B" w:rsidRPr="007F2418" w:rsidRDefault="00F30A3B" w:rsidP="00F30A3B">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f</w:t>
      </w:r>
      <w:r w:rsidRPr="007F2418">
        <w:rPr>
          <w:rFonts w:ascii="Maiandra GD" w:eastAsia="Times New Roman" w:hAnsi="Maiandra GD"/>
          <w:color w:val="000000"/>
          <w:vertAlign w:val="subscript"/>
          <w:lang w:eastAsia="pt-BR"/>
        </w:rPr>
        <w:t>cc</w:t>
      </w:r>
      <w:r w:rsidRPr="007F2418">
        <w:rPr>
          <w:rFonts w:ascii="Maiandra GD" w:eastAsia="Times New Roman" w:hAnsi="Maiandra GD"/>
          <w:color w:val="000000"/>
          <w:lang w:eastAsia="pt-BR"/>
        </w:rPr>
        <w:t> (ajustamento para o tipo de canteiro central)– Único Sentido – f</w:t>
      </w:r>
      <w:r w:rsidRPr="007F2418">
        <w:rPr>
          <w:rFonts w:ascii="Maiandra GD" w:eastAsia="Times New Roman" w:hAnsi="Maiandra GD"/>
          <w:color w:val="000000"/>
          <w:vertAlign w:val="subscript"/>
          <w:lang w:eastAsia="pt-BR"/>
        </w:rPr>
        <w:t>cc</w:t>
      </w:r>
      <w:r w:rsidRPr="007F2418">
        <w:rPr>
          <w:rFonts w:ascii="Maiandra GD" w:eastAsia="Times New Roman" w:hAnsi="Maiandra GD"/>
          <w:color w:val="000000"/>
          <w:lang w:eastAsia="pt-BR"/>
        </w:rPr>
        <w:t> = 0,0;</w:t>
      </w:r>
    </w:p>
    <w:p w14:paraId="6D30858F" w14:textId="4777892F" w:rsidR="00F30A3B" w:rsidRPr="007F2418" w:rsidRDefault="00F30A3B" w:rsidP="00F30A3B">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f</w:t>
      </w:r>
      <w:r w:rsidRPr="007F2418">
        <w:rPr>
          <w:rFonts w:ascii="Maiandra GD" w:eastAsia="Times New Roman" w:hAnsi="Maiandra GD"/>
          <w:color w:val="000000"/>
          <w:vertAlign w:val="subscript"/>
          <w:lang w:eastAsia="pt-BR"/>
        </w:rPr>
        <w:t>a</w:t>
      </w:r>
      <w:r w:rsidRPr="007F2418">
        <w:rPr>
          <w:rFonts w:ascii="Maiandra GD" w:eastAsia="Times New Roman" w:hAnsi="Maiandra GD"/>
          <w:color w:val="000000"/>
          <w:lang w:eastAsia="pt-BR"/>
        </w:rPr>
        <w:t xml:space="preserve"> (ajustamento para o número de acessos)– Acessos/km </w:t>
      </w:r>
      <w:r w:rsidR="005A71A4" w:rsidRPr="007F2418">
        <w:rPr>
          <w:rFonts w:ascii="Maiandra GD" w:eastAsia="Times New Roman" w:hAnsi="Maiandra GD"/>
          <w:color w:val="000000"/>
          <w:lang w:eastAsia="pt-BR"/>
        </w:rPr>
        <w:t>6</w:t>
      </w:r>
      <w:r w:rsidRPr="007F2418">
        <w:rPr>
          <w:rFonts w:ascii="Maiandra GD" w:eastAsia="Times New Roman" w:hAnsi="Maiandra GD"/>
          <w:color w:val="000000"/>
          <w:lang w:eastAsia="pt-BR"/>
        </w:rPr>
        <w:t>,0 un – f</w:t>
      </w:r>
      <w:r w:rsidRPr="007F2418">
        <w:rPr>
          <w:rFonts w:ascii="Maiandra GD" w:eastAsia="Times New Roman" w:hAnsi="Maiandra GD"/>
          <w:color w:val="000000"/>
          <w:vertAlign w:val="subscript"/>
          <w:lang w:eastAsia="pt-BR"/>
        </w:rPr>
        <w:t>a</w:t>
      </w:r>
      <w:r w:rsidRPr="007F2418">
        <w:rPr>
          <w:rFonts w:ascii="Maiandra GD" w:eastAsia="Times New Roman" w:hAnsi="Maiandra GD"/>
          <w:color w:val="000000"/>
          <w:lang w:eastAsia="pt-BR"/>
        </w:rPr>
        <w:t xml:space="preserve"> = </w:t>
      </w:r>
      <w:r w:rsidR="005A71A4" w:rsidRPr="007F2418">
        <w:rPr>
          <w:rFonts w:ascii="Maiandra GD" w:eastAsia="Times New Roman" w:hAnsi="Maiandra GD"/>
          <w:color w:val="000000"/>
          <w:lang w:eastAsia="pt-BR"/>
        </w:rPr>
        <w:t>4</w:t>
      </w:r>
      <w:r w:rsidRPr="007F2418">
        <w:rPr>
          <w:rFonts w:ascii="Maiandra GD" w:eastAsia="Times New Roman" w:hAnsi="Maiandra GD"/>
          <w:color w:val="000000"/>
          <w:lang w:eastAsia="pt-BR"/>
        </w:rPr>
        <w:t xml:space="preserve">,0; </w:t>
      </w:r>
    </w:p>
    <w:p w14:paraId="7980BE06" w14:textId="7CCF0209" w:rsidR="00F30A3B" w:rsidRPr="007F2418" w:rsidRDefault="00F30A3B" w:rsidP="00F30A3B">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7F2418">
        <w:rPr>
          <w:rFonts w:ascii="Maiandra GD" w:eastAsia="Times New Roman" w:hAnsi="Maiandra GD"/>
          <w:b/>
          <w:bCs/>
          <w:color w:val="000000"/>
          <w:lang w:eastAsia="pt-BR"/>
        </w:rPr>
        <w:t>VFL</w:t>
      </w:r>
      <w:r w:rsidR="005A71A4" w:rsidRPr="007F2418">
        <w:rPr>
          <w:rFonts w:ascii="Maiandra GD" w:eastAsia="Times New Roman" w:hAnsi="Maiandra GD"/>
          <w:color w:val="000000"/>
          <w:lang w:eastAsia="pt-BR"/>
        </w:rPr>
        <w:t> = 50</w:t>
      </w:r>
      <w:r w:rsidRPr="007F2418">
        <w:rPr>
          <w:rFonts w:ascii="Maiandra GD" w:eastAsia="Times New Roman" w:hAnsi="Maiandra GD"/>
          <w:color w:val="000000"/>
          <w:lang w:eastAsia="pt-BR"/>
        </w:rPr>
        <w:t xml:space="preserve"> – 0,0 – 5,8 – 0,0 – 4,0 = </w:t>
      </w:r>
      <w:r w:rsidR="005A71A4" w:rsidRPr="007F2418">
        <w:rPr>
          <w:rFonts w:ascii="Maiandra GD" w:eastAsia="Times New Roman" w:hAnsi="Maiandra GD"/>
          <w:b/>
          <w:color w:val="000000"/>
          <w:lang w:eastAsia="pt-BR"/>
        </w:rPr>
        <w:t>4</w:t>
      </w:r>
      <w:r w:rsidRPr="007F2418">
        <w:rPr>
          <w:rFonts w:ascii="Maiandra GD" w:eastAsia="Times New Roman" w:hAnsi="Maiandra GD"/>
          <w:b/>
          <w:color w:val="000000"/>
          <w:lang w:eastAsia="pt-BR"/>
        </w:rPr>
        <w:t>0,2 km/h</w:t>
      </w:r>
    </w:p>
    <w:p w14:paraId="4FD6A977" w14:textId="77777777" w:rsidR="005A71A4" w:rsidRPr="007F2418" w:rsidRDefault="005A71A4" w:rsidP="00F30A3B">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5B06EEC7" w14:textId="77777777" w:rsidR="00F30A3B" w:rsidRPr="007F2418" w:rsidRDefault="00F30A3B" w:rsidP="00F30A3B">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b/>
          <w:bCs/>
          <w:color w:val="000000"/>
          <w:lang w:eastAsia="pt-BR"/>
        </w:rPr>
        <w:t>ν</w:t>
      </w:r>
      <w:r w:rsidRPr="007F2418">
        <w:rPr>
          <w:rFonts w:ascii="Maiandra GD" w:eastAsia="Times New Roman" w:hAnsi="Maiandra GD"/>
          <w:b/>
          <w:bCs/>
          <w:color w:val="000000"/>
          <w:vertAlign w:val="subscript"/>
          <w:lang w:eastAsia="pt-BR"/>
        </w:rPr>
        <w:t>p</w:t>
      </w:r>
      <w:r w:rsidRPr="007F2418">
        <w:rPr>
          <w:rFonts w:ascii="Maiandra GD" w:eastAsia="Times New Roman" w:hAnsi="Maiandra GD"/>
          <w:b/>
          <w:bCs/>
          <w:color w:val="000000"/>
          <w:lang w:eastAsia="pt-BR"/>
        </w:rPr>
        <w:t> = V / (PHF . N .fHV . fp)</w:t>
      </w:r>
      <w:r w:rsidRPr="007F2418">
        <w:rPr>
          <w:rFonts w:ascii="Maiandra GD" w:eastAsia="Times New Roman" w:hAnsi="Maiandra GD"/>
          <w:color w:val="000000"/>
          <w:lang w:eastAsia="pt-BR"/>
        </w:rPr>
        <w:t> – Fórmula Fluxo Equivalente para Pista Dupla</w:t>
      </w:r>
    </w:p>
    <w:p w14:paraId="34033936" w14:textId="77777777" w:rsidR="00F30A3B" w:rsidRPr="007F2418" w:rsidRDefault="00F30A3B" w:rsidP="00F30A3B">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N (número de faixas) = 2 faixas;</w:t>
      </w:r>
    </w:p>
    <w:p w14:paraId="7AB69C30" w14:textId="77777777" w:rsidR="00F30A3B" w:rsidRPr="007F2418" w:rsidRDefault="00F30A3B" w:rsidP="00F30A3B">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f</w:t>
      </w:r>
      <w:r w:rsidRPr="007F2418">
        <w:rPr>
          <w:rFonts w:ascii="Maiandra GD" w:eastAsia="Times New Roman" w:hAnsi="Maiandra GD"/>
          <w:color w:val="000000"/>
          <w:vertAlign w:val="subscript"/>
          <w:lang w:eastAsia="pt-BR"/>
        </w:rPr>
        <w:t>HV</w:t>
      </w:r>
      <w:r w:rsidRPr="007F2418">
        <w:rPr>
          <w:rFonts w:ascii="Maiandra GD" w:eastAsia="Times New Roman" w:hAnsi="Maiandra GD"/>
          <w:color w:val="000000"/>
          <w:lang w:eastAsia="pt-BR"/>
        </w:rPr>
        <w:t> (fator ajuste veículos pesados) = 1 / (1+ PT (E</w:t>
      </w:r>
      <w:r w:rsidRPr="007F2418">
        <w:rPr>
          <w:rFonts w:ascii="Maiandra GD" w:eastAsia="Times New Roman" w:hAnsi="Maiandra GD"/>
          <w:color w:val="000000"/>
          <w:vertAlign w:val="subscript"/>
          <w:lang w:eastAsia="pt-BR"/>
        </w:rPr>
        <w:t>T</w:t>
      </w:r>
      <w:r w:rsidRPr="007F2418">
        <w:rPr>
          <w:rFonts w:ascii="Maiandra GD" w:eastAsia="Times New Roman" w:hAnsi="Maiandra GD"/>
          <w:color w:val="000000"/>
          <w:lang w:eastAsia="pt-BR"/>
        </w:rPr>
        <w:t> -1));</w:t>
      </w:r>
    </w:p>
    <w:p w14:paraId="4A92D9E5" w14:textId="5C000BE8" w:rsidR="00F30A3B" w:rsidRPr="007F2418" w:rsidRDefault="00F30A3B" w:rsidP="00F30A3B">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xml:space="preserve">- PT (Proporção de veículos pesados) = </w:t>
      </w:r>
      <w:r w:rsidR="00C0020F" w:rsidRPr="007F2418">
        <w:rPr>
          <w:rFonts w:ascii="Maiandra GD" w:eastAsia="Times New Roman" w:hAnsi="Maiandra GD"/>
          <w:color w:val="000000"/>
          <w:lang w:eastAsia="pt-BR"/>
        </w:rPr>
        <w:t>3</w:t>
      </w:r>
      <w:r w:rsidRPr="007F2418">
        <w:rPr>
          <w:rFonts w:ascii="Maiandra GD" w:eastAsia="Times New Roman" w:hAnsi="Maiandra GD"/>
          <w:color w:val="000000"/>
          <w:lang w:eastAsia="pt-BR"/>
        </w:rPr>
        <w:t>%;</w:t>
      </w:r>
    </w:p>
    <w:p w14:paraId="7EBDF4CA" w14:textId="77777777" w:rsidR="00F30A3B" w:rsidRPr="007F2418" w:rsidRDefault="00F30A3B" w:rsidP="00F30A3B">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E</w:t>
      </w:r>
      <w:r w:rsidRPr="007F2418">
        <w:rPr>
          <w:rFonts w:ascii="Maiandra GD" w:eastAsia="Times New Roman" w:hAnsi="Maiandra GD"/>
          <w:color w:val="000000"/>
          <w:vertAlign w:val="subscript"/>
          <w:lang w:eastAsia="pt-BR"/>
        </w:rPr>
        <w:t>T</w:t>
      </w:r>
      <w:r w:rsidRPr="007F2418">
        <w:rPr>
          <w:rFonts w:ascii="Maiandra GD" w:eastAsia="Times New Roman" w:hAnsi="Maiandra GD"/>
          <w:color w:val="000000"/>
          <w:lang w:eastAsia="pt-BR"/>
        </w:rPr>
        <w:t>(Relevo Plano)= 1,5;</w:t>
      </w:r>
    </w:p>
    <w:p w14:paraId="5864D7FA" w14:textId="6E61CC85" w:rsidR="00F30A3B" w:rsidRPr="007F2418" w:rsidRDefault="00F30A3B" w:rsidP="00F30A3B">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fHV= 1 / (1+0,</w:t>
      </w:r>
      <w:r w:rsidR="00397E80" w:rsidRPr="007F2418">
        <w:rPr>
          <w:rFonts w:ascii="Maiandra GD" w:eastAsia="Times New Roman" w:hAnsi="Maiandra GD"/>
          <w:color w:val="000000"/>
          <w:lang w:eastAsia="pt-BR"/>
        </w:rPr>
        <w:t>30</w:t>
      </w:r>
      <w:r w:rsidRPr="007F2418">
        <w:rPr>
          <w:rFonts w:ascii="Maiandra GD" w:eastAsia="Times New Roman" w:hAnsi="Maiandra GD"/>
          <w:b/>
          <w:bCs/>
          <w:color w:val="000000"/>
          <w:vertAlign w:val="superscript"/>
          <w:lang w:eastAsia="pt-BR"/>
        </w:rPr>
        <w:t>.</w:t>
      </w:r>
      <w:r w:rsidRPr="007F2418">
        <w:rPr>
          <w:rFonts w:ascii="Maiandra GD" w:eastAsia="Times New Roman" w:hAnsi="Maiandra GD"/>
          <w:color w:val="000000"/>
          <w:lang w:eastAsia="pt-BR"/>
        </w:rPr>
        <w:t>(1,5-1)) = 0,9</w:t>
      </w:r>
      <w:r w:rsidR="00397E80" w:rsidRPr="007F2418">
        <w:rPr>
          <w:rFonts w:ascii="Maiandra GD" w:eastAsia="Times New Roman" w:hAnsi="Maiandra GD"/>
          <w:color w:val="000000"/>
          <w:lang w:eastAsia="pt-BR"/>
        </w:rPr>
        <w:t>08</w:t>
      </w:r>
      <w:r w:rsidRPr="007F2418">
        <w:rPr>
          <w:rFonts w:ascii="Maiandra GD" w:eastAsia="Times New Roman" w:hAnsi="Maiandra GD"/>
          <w:color w:val="000000"/>
          <w:lang w:eastAsia="pt-BR"/>
        </w:rPr>
        <w:t>;</w:t>
      </w:r>
    </w:p>
    <w:p w14:paraId="2FBE6F8F" w14:textId="2E95D24F" w:rsidR="00F30A3B" w:rsidRPr="007F2418" w:rsidRDefault="00F30A3B" w:rsidP="00F30A3B">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fp (ajuste tipos motoristas) como a maioria dos motoristas desta região são moradores, foi adotado que o comportamento dos mesmos é regular</w:t>
      </w:r>
      <w:r w:rsidR="00CC4999" w:rsidRPr="007F2418">
        <w:rPr>
          <w:rFonts w:ascii="Maiandra GD" w:eastAsia="Times New Roman" w:hAnsi="Maiandra GD"/>
          <w:color w:val="000000"/>
          <w:lang w:eastAsia="pt-BR"/>
        </w:rPr>
        <w:t xml:space="preserve"> </w:t>
      </w:r>
      <w:r w:rsidRPr="007F2418">
        <w:rPr>
          <w:rFonts w:ascii="Maiandra GD" w:eastAsia="Times New Roman" w:hAnsi="Maiandra GD"/>
          <w:color w:val="000000"/>
          <w:lang w:eastAsia="pt-BR"/>
        </w:rPr>
        <w:t>(acostumados a via), o fator é fp = 1;</w:t>
      </w:r>
    </w:p>
    <w:p w14:paraId="37CA7D58" w14:textId="77777777" w:rsidR="00F30A3B" w:rsidRPr="007F2418" w:rsidRDefault="00F30A3B" w:rsidP="00F30A3B">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Fluxo Equivalente</w:t>
      </w:r>
    </w:p>
    <w:p w14:paraId="6E375BE1" w14:textId="77777777" w:rsidR="00F30A3B" w:rsidRPr="007F2418" w:rsidRDefault="00F30A3B" w:rsidP="00F30A3B">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b/>
          <w:bCs/>
          <w:color w:val="000000"/>
          <w:lang w:eastAsia="pt-BR"/>
        </w:rPr>
        <w:t>ν</w:t>
      </w:r>
      <w:r w:rsidRPr="007F2418">
        <w:rPr>
          <w:rFonts w:ascii="Maiandra GD" w:eastAsia="Times New Roman" w:hAnsi="Maiandra GD"/>
          <w:b/>
          <w:bCs/>
          <w:color w:val="000000"/>
          <w:vertAlign w:val="subscript"/>
          <w:lang w:eastAsia="pt-BR"/>
        </w:rPr>
        <w:t>p</w:t>
      </w:r>
      <w:r w:rsidRPr="007F2418">
        <w:rPr>
          <w:rFonts w:ascii="Maiandra GD" w:eastAsia="Times New Roman" w:hAnsi="Maiandra GD"/>
          <w:b/>
          <w:bCs/>
          <w:color w:val="000000"/>
          <w:lang w:eastAsia="pt-BR"/>
        </w:rPr>
        <w:t> = V / (PHF . N .fHV . fp)</w:t>
      </w:r>
    </w:p>
    <w:p w14:paraId="5CCCA871" w14:textId="4FE5A3CC" w:rsidR="00F30A3B" w:rsidRPr="007F2418" w:rsidRDefault="00F30A3B" w:rsidP="00F30A3B">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b/>
          <w:bCs/>
          <w:color w:val="000000"/>
          <w:lang w:eastAsia="pt-BR"/>
        </w:rPr>
        <w:t>ν</w:t>
      </w:r>
      <w:r w:rsidRPr="007F2418">
        <w:rPr>
          <w:rFonts w:ascii="Maiandra GD" w:eastAsia="Times New Roman" w:hAnsi="Maiandra GD"/>
          <w:b/>
          <w:bCs/>
          <w:color w:val="000000"/>
          <w:vertAlign w:val="subscript"/>
          <w:lang w:eastAsia="pt-BR"/>
        </w:rPr>
        <w:t>p</w:t>
      </w:r>
      <w:r w:rsidRPr="007F2418">
        <w:rPr>
          <w:rFonts w:ascii="Maiandra GD" w:eastAsia="Times New Roman" w:hAnsi="Maiandra GD"/>
          <w:color w:val="000000"/>
          <w:lang w:eastAsia="pt-BR"/>
        </w:rPr>
        <w:t> = 704 / (0,89</w:t>
      </w:r>
      <w:r w:rsidRPr="007F2418">
        <w:rPr>
          <w:rFonts w:ascii="Maiandra GD" w:eastAsia="Times New Roman" w:hAnsi="Maiandra GD"/>
          <w:b/>
          <w:bCs/>
          <w:color w:val="000000"/>
          <w:vertAlign w:val="superscript"/>
          <w:lang w:eastAsia="pt-BR"/>
        </w:rPr>
        <w:t>.</w:t>
      </w:r>
      <w:r w:rsidRPr="007F2418">
        <w:rPr>
          <w:rFonts w:ascii="Maiandra GD" w:eastAsia="Times New Roman" w:hAnsi="Maiandra GD"/>
          <w:color w:val="000000"/>
          <w:lang w:eastAsia="pt-BR"/>
        </w:rPr>
        <w:t>2</w:t>
      </w:r>
      <w:r w:rsidRPr="007F2418">
        <w:rPr>
          <w:rFonts w:ascii="Maiandra GD" w:eastAsia="Times New Roman" w:hAnsi="Maiandra GD"/>
          <w:b/>
          <w:bCs/>
          <w:color w:val="000000"/>
          <w:vertAlign w:val="superscript"/>
          <w:lang w:eastAsia="pt-BR"/>
        </w:rPr>
        <w:t>.</w:t>
      </w:r>
      <w:r w:rsidRPr="007F2418">
        <w:rPr>
          <w:rFonts w:ascii="Maiandra GD" w:eastAsia="Times New Roman" w:hAnsi="Maiandra GD"/>
          <w:color w:val="000000"/>
          <w:lang w:eastAsia="pt-BR"/>
        </w:rPr>
        <w:t> 0,922</w:t>
      </w:r>
      <w:r w:rsidRPr="007F2418">
        <w:rPr>
          <w:rFonts w:ascii="Maiandra GD" w:eastAsia="Times New Roman" w:hAnsi="Maiandra GD"/>
          <w:b/>
          <w:bCs/>
          <w:color w:val="000000"/>
          <w:vertAlign w:val="superscript"/>
          <w:lang w:eastAsia="pt-BR"/>
        </w:rPr>
        <w:t>.</w:t>
      </w:r>
      <w:r w:rsidRPr="007F2418">
        <w:rPr>
          <w:rFonts w:ascii="Maiandra GD" w:eastAsia="Times New Roman" w:hAnsi="Maiandra GD"/>
          <w:color w:val="000000"/>
          <w:lang w:eastAsia="pt-BR"/>
        </w:rPr>
        <w:t>1)</w:t>
      </w:r>
      <w:r w:rsidRPr="007F2418">
        <w:rPr>
          <w:rFonts w:ascii="Arial" w:eastAsia="Times New Roman" w:hAnsi="Arial" w:cs="Arial"/>
          <w:color w:val="000000"/>
          <w:lang w:eastAsia="pt-BR"/>
        </w:rPr>
        <w:t>→</w:t>
      </w:r>
      <w:r w:rsidRPr="007F2418">
        <w:rPr>
          <w:rFonts w:ascii="Maiandra GD" w:eastAsia="Times New Roman" w:hAnsi="Maiandra GD"/>
          <w:b/>
          <w:bCs/>
          <w:color w:val="000000"/>
          <w:lang w:eastAsia="pt-BR"/>
        </w:rPr>
        <w:t>ν</w:t>
      </w:r>
      <w:r w:rsidRPr="007F2418">
        <w:rPr>
          <w:rFonts w:ascii="Maiandra GD" w:eastAsia="Times New Roman" w:hAnsi="Maiandra GD"/>
          <w:b/>
          <w:bCs/>
          <w:color w:val="000000"/>
          <w:vertAlign w:val="subscript"/>
          <w:lang w:eastAsia="pt-BR"/>
        </w:rPr>
        <w:t>p</w:t>
      </w:r>
      <w:r w:rsidRPr="007F2418">
        <w:rPr>
          <w:rFonts w:ascii="Maiandra GD" w:eastAsia="Times New Roman" w:hAnsi="Maiandra GD"/>
          <w:color w:val="000000"/>
          <w:lang w:eastAsia="pt-BR"/>
        </w:rPr>
        <w:t> = 4</w:t>
      </w:r>
      <w:r w:rsidR="00397E80" w:rsidRPr="007F2418">
        <w:rPr>
          <w:rFonts w:ascii="Maiandra GD" w:eastAsia="Times New Roman" w:hAnsi="Maiandra GD"/>
          <w:color w:val="000000"/>
          <w:lang w:eastAsia="pt-BR"/>
        </w:rPr>
        <w:t>35</w:t>
      </w:r>
      <w:r w:rsidRPr="007F2418">
        <w:rPr>
          <w:rFonts w:ascii="Maiandra GD" w:eastAsia="Times New Roman" w:hAnsi="Maiandra GD"/>
          <w:color w:val="000000"/>
          <w:lang w:eastAsia="pt-BR"/>
        </w:rPr>
        <w:t>,</w:t>
      </w:r>
      <w:r w:rsidR="00397E80" w:rsidRPr="007F2418">
        <w:rPr>
          <w:rFonts w:ascii="Maiandra GD" w:eastAsia="Times New Roman" w:hAnsi="Maiandra GD"/>
          <w:color w:val="000000"/>
          <w:lang w:eastAsia="pt-BR"/>
        </w:rPr>
        <w:t>6</w:t>
      </w:r>
      <w:r w:rsidRPr="007F2418">
        <w:rPr>
          <w:rFonts w:ascii="Maiandra GD" w:eastAsia="Times New Roman" w:hAnsi="Maiandra GD"/>
          <w:color w:val="000000"/>
          <w:lang w:eastAsia="pt-BR"/>
        </w:rPr>
        <w:t xml:space="preserve"> cp/h . faixa</w:t>
      </w:r>
    </w:p>
    <w:p w14:paraId="3266F1DC" w14:textId="77777777" w:rsidR="00F30A3B" w:rsidRPr="007F2418" w:rsidRDefault="00F30A3B" w:rsidP="00F30A3B">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Densidade (D = ν</w:t>
      </w:r>
      <w:r w:rsidRPr="007F2418">
        <w:rPr>
          <w:rFonts w:ascii="Maiandra GD" w:eastAsia="Times New Roman" w:hAnsi="Maiandra GD"/>
          <w:color w:val="000000"/>
          <w:vertAlign w:val="subscript"/>
          <w:lang w:eastAsia="pt-BR"/>
        </w:rPr>
        <w:t>p</w:t>
      </w:r>
      <w:r w:rsidRPr="007F2418">
        <w:rPr>
          <w:rFonts w:ascii="Maiandra GD" w:eastAsia="Times New Roman" w:hAnsi="Maiandra GD"/>
          <w:color w:val="000000"/>
          <w:lang w:eastAsia="pt-BR"/>
        </w:rPr>
        <w:t>/ S</w:t>
      </w:r>
      <w:r w:rsidRPr="007F2418">
        <w:rPr>
          <w:rFonts w:ascii="Maiandra GD" w:eastAsia="Times New Roman" w:hAnsi="Maiandra GD"/>
          <w:color w:val="000000"/>
          <w:vertAlign w:val="subscript"/>
          <w:lang w:eastAsia="pt-BR"/>
        </w:rPr>
        <w:t>pc</w:t>
      </w:r>
      <w:r w:rsidRPr="007F2418">
        <w:rPr>
          <w:rFonts w:ascii="Maiandra GD" w:eastAsia="Times New Roman" w:hAnsi="Maiandra GD"/>
          <w:color w:val="000000"/>
          <w:lang w:eastAsia="pt-BR"/>
        </w:rPr>
        <w:t>)</w:t>
      </w:r>
    </w:p>
    <w:p w14:paraId="32595399" w14:textId="6AFFB453" w:rsidR="00F30A3B" w:rsidRPr="007F2418" w:rsidRDefault="00397E80" w:rsidP="00F30A3B">
      <w:pPr>
        <w:autoSpaceDE w:val="0"/>
        <w:autoSpaceDN w:val="0"/>
        <w:adjustRightInd w:val="0"/>
        <w:spacing w:line="360" w:lineRule="auto"/>
        <w:ind w:left="851" w:right="706" w:firstLine="1134"/>
        <w:jc w:val="both"/>
        <w:rPr>
          <w:rFonts w:ascii="Maiandra GD" w:eastAsia="Times New Roman" w:hAnsi="Maiandra GD"/>
          <w:b/>
          <w:bCs/>
          <w:color w:val="000000"/>
          <w:lang w:eastAsia="pt-BR"/>
        </w:rPr>
      </w:pPr>
      <w:r w:rsidRPr="007F2418">
        <w:rPr>
          <w:rFonts w:ascii="Maiandra GD" w:eastAsia="Times New Roman" w:hAnsi="Maiandra GD"/>
          <w:color w:val="000000"/>
          <w:lang w:eastAsia="pt-BR"/>
        </w:rPr>
        <w:t>D = 435</w:t>
      </w:r>
      <w:r w:rsidR="00F30A3B" w:rsidRPr="007F2418">
        <w:rPr>
          <w:rFonts w:ascii="Maiandra GD" w:eastAsia="Times New Roman" w:hAnsi="Maiandra GD"/>
          <w:color w:val="000000"/>
          <w:lang w:eastAsia="pt-BR"/>
        </w:rPr>
        <w:t>,</w:t>
      </w:r>
      <w:r w:rsidRPr="007F2418">
        <w:rPr>
          <w:rFonts w:ascii="Maiandra GD" w:eastAsia="Times New Roman" w:hAnsi="Maiandra GD"/>
          <w:color w:val="000000"/>
          <w:lang w:eastAsia="pt-BR"/>
        </w:rPr>
        <w:t>6</w:t>
      </w:r>
      <w:r w:rsidR="00F30A3B" w:rsidRPr="007F2418">
        <w:rPr>
          <w:rFonts w:ascii="Maiandra GD" w:eastAsia="Times New Roman" w:hAnsi="Maiandra GD"/>
          <w:color w:val="000000"/>
          <w:lang w:eastAsia="pt-BR"/>
        </w:rPr>
        <w:t xml:space="preserve"> / </w:t>
      </w:r>
      <w:r w:rsidR="00516C7C" w:rsidRPr="007F2418">
        <w:rPr>
          <w:rFonts w:ascii="Maiandra GD" w:eastAsia="Times New Roman" w:hAnsi="Maiandra GD"/>
          <w:color w:val="000000"/>
          <w:lang w:eastAsia="pt-BR"/>
        </w:rPr>
        <w:t>4</w:t>
      </w:r>
      <w:r w:rsidR="00F30A3B" w:rsidRPr="007F2418">
        <w:rPr>
          <w:rFonts w:ascii="Maiandra GD" w:eastAsia="Times New Roman" w:hAnsi="Maiandra GD"/>
          <w:color w:val="000000"/>
          <w:lang w:eastAsia="pt-BR"/>
        </w:rPr>
        <w:t xml:space="preserve">0,2 </w:t>
      </w:r>
      <w:r w:rsidR="00F30A3B" w:rsidRPr="007F2418">
        <w:rPr>
          <w:rFonts w:ascii="Arial" w:eastAsia="Times New Roman" w:hAnsi="Arial" w:cs="Arial"/>
          <w:color w:val="000000"/>
          <w:lang w:eastAsia="pt-BR"/>
        </w:rPr>
        <w:t>→</w:t>
      </w:r>
      <w:r w:rsidR="00F30A3B" w:rsidRPr="007F2418">
        <w:rPr>
          <w:rFonts w:ascii="Candara" w:eastAsia="Times New Roman" w:hAnsi="Candara" w:cs="Candara"/>
          <w:color w:val="000000"/>
          <w:lang w:eastAsia="pt-BR"/>
        </w:rPr>
        <w:t> </w:t>
      </w:r>
      <w:r w:rsidR="00F30A3B" w:rsidRPr="007F2418">
        <w:rPr>
          <w:rFonts w:ascii="Maiandra GD" w:eastAsia="Times New Roman" w:hAnsi="Maiandra GD"/>
          <w:b/>
          <w:bCs/>
          <w:color w:val="000000"/>
          <w:lang w:eastAsia="pt-BR"/>
        </w:rPr>
        <w:t xml:space="preserve">D = </w:t>
      </w:r>
      <w:r w:rsidR="00516C7C" w:rsidRPr="007F2418">
        <w:rPr>
          <w:rFonts w:ascii="Maiandra GD" w:eastAsia="Times New Roman" w:hAnsi="Maiandra GD"/>
          <w:b/>
          <w:bCs/>
          <w:color w:val="000000"/>
          <w:lang w:eastAsia="pt-BR"/>
        </w:rPr>
        <w:t>10</w:t>
      </w:r>
      <w:r w:rsidR="00F30A3B" w:rsidRPr="007F2418">
        <w:rPr>
          <w:rFonts w:ascii="Maiandra GD" w:eastAsia="Times New Roman" w:hAnsi="Maiandra GD"/>
          <w:b/>
          <w:bCs/>
          <w:color w:val="000000"/>
          <w:lang w:eastAsia="pt-BR"/>
        </w:rPr>
        <w:t>,</w:t>
      </w:r>
      <w:r w:rsidR="00516C7C" w:rsidRPr="007F2418">
        <w:rPr>
          <w:rFonts w:ascii="Maiandra GD" w:eastAsia="Times New Roman" w:hAnsi="Maiandra GD"/>
          <w:b/>
          <w:bCs/>
          <w:color w:val="000000"/>
          <w:lang w:eastAsia="pt-BR"/>
        </w:rPr>
        <w:t>8</w:t>
      </w:r>
      <w:r w:rsidRPr="007F2418">
        <w:rPr>
          <w:rFonts w:ascii="Maiandra GD" w:eastAsia="Times New Roman" w:hAnsi="Maiandra GD"/>
          <w:b/>
          <w:bCs/>
          <w:color w:val="000000"/>
          <w:lang w:eastAsia="pt-BR"/>
        </w:rPr>
        <w:t>3</w:t>
      </w:r>
      <w:r w:rsidR="00F30A3B" w:rsidRPr="007F2418">
        <w:rPr>
          <w:rFonts w:ascii="Maiandra GD" w:eastAsia="Times New Roman" w:hAnsi="Maiandra GD"/>
          <w:b/>
          <w:bCs/>
          <w:color w:val="000000"/>
          <w:lang w:eastAsia="pt-BR"/>
        </w:rPr>
        <w:t xml:space="preserve"> cp/ km </w:t>
      </w:r>
      <w:r w:rsidR="00F30A3B" w:rsidRPr="007F2418">
        <w:rPr>
          <w:rFonts w:ascii="Maiandra GD" w:eastAsia="Times New Roman" w:hAnsi="Maiandra GD"/>
          <w:b/>
          <w:bCs/>
          <w:color w:val="000000"/>
          <w:vertAlign w:val="superscript"/>
          <w:lang w:eastAsia="pt-BR"/>
        </w:rPr>
        <w:t>.</w:t>
      </w:r>
      <w:r w:rsidR="00F30A3B" w:rsidRPr="007F2418">
        <w:rPr>
          <w:rFonts w:ascii="Maiandra GD" w:eastAsia="Times New Roman" w:hAnsi="Maiandra GD"/>
          <w:b/>
          <w:bCs/>
          <w:color w:val="000000"/>
          <w:lang w:eastAsia="pt-BR"/>
        </w:rPr>
        <w:t>faixa</w:t>
      </w:r>
    </w:p>
    <w:p w14:paraId="79623228" w14:textId="77777777" w:rsidR="00D433B9" w:rsidRPr="007F2418" w:rsidRDefault="00D433B9" w:rsidP="00D433B9">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b/>
          <w:bCs/>
          <w:color w:val="000000"/>
          <w:lang w:eastAsia="pt-BR"/>
        </w:rPr>
        <w:t>Definição do nível de serviço:</w:t>
      </w:r>
    </w:p>
    <w:p w14:paraId="2103010F" w14:textId="335BFB77" w:rsidR="00600867" w:rsidRPr="007F2418" w:rsidRDefault="00D433B9" w:rsidP="00D433B9">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xml:space="preserve">De acordo com o </w:t>
      </w:r>
      <w:r w:rsidR="00156A7E" w:rsidRPr="007F2418">
        <w:rPr>
          <w:rFonts w:ascii="Maiandra GD" w:eastAsia="Times New Roman" w:hAnsi="Maiandra GD"/>
          <w:color w:val="000000"/>
          <w:lang w:eastAsia="pt-BR"/>
        </w:rPr>
        <w:t xml:space="preserve">Valor de Densidade </w:t>
      </w:r>
      <w:r w:rsidRPr="007F2418">
        <w:rPr>
          <w:rFonts w:ascii="Maiandra GD" w:eastAsia="Times New Roman" w:hAnsi="Maiandra GD"/>
          <w:color w:val="000000"/>
          <w:lang w:eastAsia="pt-BR"/>
        </w:rPr>
        <w:t>apresentado acima,</w:t>
      </w:r>
      <w:r w:rsidR="00D350CD" w:rsidRPr="007F2418">
        <w:rPr>
          <w:rFonts w:ascii="Maiandra GD" w:eastAsia="Times New Roman" w:hAnsi="Maiandra GD"/>
          <w:color w:val="000000"/>
          <w:lang w:eastAsia="pt-BR"/>
        </w:rPr>
        <w:t xml:space="preserve"> analisando a tabela do capítulo 23-1 do HCM o nível </w:t>
      </w:r>
      <w:r w:rsidRPr="007F2418">
        <w:rPr>
          <w:rFonts w:ascii="Maiandra GD" w:eastAsia="Times New Roman" w:hAnsi="Maiandra GD"/>
          <w:color w:val="000000"/>
          <w:lang w:eastAsia="pt-BR"/>
        </w:rPr>
        <w:t>de se</w:t>
      </w:r>
      <w:r w:rsidR="00D350CD" w:rsidRPr="007F2418">
        <w:rPr>
          <w:rFonts w:ascii="Maiandra GD" w:eastAsia="Times New Roman" w:hAnsi="Maiandra GD"/>
          <w:color w:val="000000"/>
          <w:lang w:eastAsia="pt-BR"/>
        </w:rPr>
        <w:t>rviço encontrado</w:t>
      </w:r>
      <w:r w:rsidR="00AE4DCB" w:rsidRPr="007F2418">
        <w:rPr>
          <w:rFonts w:ascii="Maiandra GD" w:eastAsia="Times New Roman" w:hAnsi="Maiandra GD"/>
          <w:color w:val="000000"/>
          <w:lang w:eastAsia="pt-BR"/>
        </w:rPr>
        <w:t xml:space="preserve"> atualmente</w:t>
      </w:r>
      <w:r w:rsidR="00D350CD" w:rsidRPr="007F2418">
        <w:rPr>
          <w:rFonts w:ascii="Maiandra GD" w:eastAsia="Times New Roman" w:hAnsi="Maiandra GD"/>
          <w:color w:val="000000"/>
          <w:lang w:eastAsia="pt-BR"/>
        </w:rPr>
        <w:t xml:space="preserve"> é </w:t>
      </w:r>
      <w:r w:rsidRPr="007F2418">
        <w:rPr>
          <w:rFonts w:ascii="Maiandra GD" w:eastAsia="Times New Roman" w:hAnsi="Maiandra GD"/>
          <w:color w:val="000000"/>
          <w:lang w:eastAsia="pt-BR"/>
        </w:rPr>
        <w:t>"</w:t>
      </w:r>
      <w:r w:rsidRPr="007F2418">
        <w:rPr>
          <w:rFonts w:ascii="Maiandra GD" w:eastAsia="Times New Roman" w:hAnsi="Maiandra GD"/>
          <w:b/>
          <w:bCs/>
          <w:color w:val="000000"/>
          <w:lang w:eastAsia="pt-BR"/>
        </w:rPr>
        <w:t>B</w:t>
      </w:r>
      <w:r w:rsidR="00600867" w:rsidRPr="007F2418">
        <w:rPr>
          <w:rFonts w:ascii="Maiandra GD" w:eastAsia="Times New Roman" w:hAnsi="Maiandra GD"/>
          <w:color w:val="000000"/>
          <w:lang w:eastAsia="pt-BR"/>
        </w:rPr>
        <w:t xml:space="preserve">", que segundo o método do HCM para análise de capacidade e nível de serviço, o espaçamento médio equivale a 91 m (ou 18 automóveis) e ness nível de serviço, o nível de conforto e a possibilidade de mano- bras dentro da corrente são muito grandes. </w:t>
      </w:r>
    </w:p>
    <w:p w14:paraId="21B358E2" w14:textId="40EBB794" w:rsidR="00050298" w:rsidRPr="007F2418" w:rsidRDefault="009F2D43" w:rsidP="00D433B9">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Densidade para o cenário futuro</w:t>
      </w:r>
      <w:r w:rsidR="008C3D03" w:rsidRPr="007F2418">
        <w:rPr>
          <w:rFonts w:ascii="Maiandra GD" w:eastAsia="Times New Roman" w:hAnsi="Maiandra GD"/>
          <w:color w:val="000000"/>
          <w:lang w:eastAsia="pt-BR"/>
        </w:rPr>
        <w:t xml:space="preserve"> - HCM</w:t>
      </w:r>
      <w:r w:rsidRPr="007F2418">
        <w:rPr>
          <w:rFonts w:ascii="Maiandra GD" w:eastAsia="Times New Roman" w:hAnsi="Maiandra GD"/>
          <w:color w:val="000000"/>
          <w:lang w:eastAsia="pt-BR"/>
        </w:rPr>
        <w:t>:</w:t>
      </w:r>
    </w:p>
    <w:p w14:paraId="532E859A" w14:textId="530B2143"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Para um cenário futuro em 10 anos com uma taxa de crescimento da frota de veículos no município de Balneário Camboriú, o fluxo do tráfego na Av. dos Estados será de 752x68,4%(10anos)</w:t>
      </w:r>
      <w:r w:rsidR="0020580A" w:rsidRPr="007F2418">
        <w:rPr>
          <w:rFonts w:ascii="Maiandra GD" w:eastAsia="Times New Roman" w:hAnsi="Maiandra GD"/>
          <w:color w:val="000000"/>
          <w:lang w:eastAsia="pt-BR"/>
        </w:rPr>
        <w:t xml:space="preserve"> </w:t>
      </w:r>
      <w:r w:rsidRPr="007F2418">
        <w:rPr>
          <w:rFonts w:ascii="Maiandra GD" w:eastAsia="Times New Roman" w:hAnsi="Maiandra GD"/>
          <w:color w:val="000000"/>
          <w:lang w:eastAsia="pt-BR"/>
        </w:rPr>
        <w:t xml:space="preserve">= 1266veíc. /H pico, tendo como os 15 minutos da hora de pico 1266 veículos, logo o fator horário de pico é </w:t>
      </w:r>
      <w:r w:rsidR="0020580A" w:rsidRPr="007F2418">
        <w:rPr>
          <w:rFonts w:ascii="Maiandra GD" w:eastAsia="Times New Roman" w:hAnsi="Maiandra GD"/>
          <w:color w:val="000000"/>
          <w:lang w:eastAsia="pt-BR"/>
        </w:rPr>
        <w:t>mantido proporcionalmente sendo</w:t>
      </w:r>
      <w:r w:rsidRPr="007F2418">
        <w:rPr>
          <w:rFonts w:ascii="Maiandra GD" w:eastAsia="Times New Roman" w:hAnsi="Maiandra GD"/>
          <w:color w:val="000000"/>
          <w:lang w:eastAsia="pt-BR"/>
        </w:rPr>
        <w:t xml:space="preserve"> FHP= 0,78.</w:t>
      </w:r>
    </w:p>
    <w:p w14:paraId="3AC84A53" w14:textId="77777777"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b/>
          <w:bCs/>
          <w:color w:val="000000"/>
          <w:lang w:eastAsia="pt-BR"/>
        </w:rPr>
        <w:t>VFL = BVFL – f</w:t>
      </w:r>
      <w:r w:rsidRPr="007F2418">
        <w:rPr>
          <w:rFonts w:ascii="Maiandra GD" w:eastAsia="Times New Roman" w:hAnsi="Maiandra GD"/>
          <w:b/>
          <w:bCs/>
          <w:color w:val="000000"/>
          <w:vertAlign w:val="subscript"/>
          <w:lang w:eastAsia="pt-BR"/>
        </w:rPr>
        <w:t>f</w:t>
      </w:r>
      <w:r w:rsidRPr="007F2418">
        <w:rPr>
          <w:rFonts w:ascii="Maiandra GD" w:eastAsia="Times New Roman" w:hAnsi="Maiandra GD"/>
          <w:b/>
          <w:bCs/>
          <w:color w:val="000000"/>
          <w:lang w:eastAsia="pt-BR"/>
        </w:rPr>
        <w:t> – f</w:t>
      </w:r>
      <w:r w:rsidRPr="007F2418">
        <w:rPr>
          <w:rFonts w:ascii="Maiandra GD" w:eastAsia="Times New Roman" w:hAnsi="Maiandra GD"/>
          <w:b/>
          <w:bCs/>
          <w:color w:val="000000"/>
          <w:vertAlign w:val="subscript"/>
          <w:lang w:eastAsia="pt-BR"/>
        </w:rPr>
        <w:t>el</w:t>
      </w:r>
      <w:r w:rsidRPr="007F2418">
        <w:rPr>
          <w:rFonts w:ascii="Maiandra GD" w:eastAsia="Times New Roman" w:hAnsi="Maiandra GD"/>
          <w:b/>
          <w:bCs/>
          <w:color w:val="000000"/>
          <w:lang w:eastAsia="pt-BR"/>
        </w:rPr>
        <w:t> – f</w:t>
      </w:r>
      <w:r w:rsidRPr="007F2418">
        <w:rPr>
          <w:rFonts w:ascii="Maiandra GD" w:eastAsia="Times New Roman" w:hAnsi="Maiandra GD"/>
          <w:b/>
          <w:bCs/>
          <w:color w:val="000000"/>
          <w:vertAlign w:val="subscript"/>
          <w:lang w:eastAsia="pt-BR"/>
        </w:rPr>
        <w:t>cc</w:t>
      </w:r>
      <w:r w:rsidRPr="007F2418">
        <w:rPr>
          <w:rFonts w:ascii="Maiandra GD" w:eastAsia="Times New Roman" w:hAnsi="Maiandra GD"/>
          <w:b/>
          <w:bCs/>
          <w:color w:val="000000"/>
          <w:lang w:eastAsia="pt-BR"/>
        </w:rPr>
        <w:t> – f</w:t>
      </w:r>
      <w:r w:rsidRPr="007F2418">
        <w:rPr>
          <w:rFonts w:ascii="Maiandra GD" w:eastAsia="Times New Roman" w:hAnsi="Maiandra GD"/>
          <w:b/>
          <w:bCs/>
          <w:color w:val="000000"/>
          <w:vertAlign w:val="subscript"/>
          <w:lang w:eastAsia="pt-BR"/>
        </w:rPr>
        <w:t>a</w:t>
      </w:r>
      <w:r w:rsidRPr="007F2418">
        <w:rPr>
          <w:rFonts w:ascii="Maiandra GD" w:eastAsia="Times New Roman" w:hAnsi="Maiandra GD"/>
          <w:color w:val="000000"/>
          <w:lang w:eastAsia="pt-BR"/>
        </w:rPr>
        <w:t>– Estimativa do VFL (km/h)</w:t>
      </w:r>
    </w:p>
    <w:p w14:paraId="30D822C7" w14:textId="77777777"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f</w:t>
      </w:r>
      <w:r w:rsidRPr="007F2418">
        <w:rPr>
          <w:rFonts w:ascii="Maiandra GD" w:eastAsia="Times New Roman" w:hAnsi="Maiandra GD"/>
          <w:color w:val="000000"/>
          <w:vertAlign w:val="subscript"/>
          <w:lang w:eastAsia="pt-BR"/>
        </w:rPr>
        <w:t>f</w:t>
      </w:r>
      <w:r w:rsidRPr="007F2418">
        <w:rPr>
          <w:rFonts w:ascii="Maiandra GD" w:eastAsia="Times New Roman" w:hAnsi="Maiandra GD"/>
          <w:color w:val="000000"/>
          <w:lang w:eastAsia="pt-BR"/>
        </w:rPr>
        <w:t> (ajustamento para largura de faixa) – Largura 3,6 m –f</w:t>
      </w:r>
      <w:r w:rsidRPr="007F2418">
        <w:rPr>
          <w:rFonts w:ascii="Maiandra GD" w:eastAsia="Times New Roman" w:hAnsi="Maiandra GD"/>
          <w:color w:val="000000"/>
          <w:vertAlign w:val="subscript"/>
          <w:lang w:eastAsia="pt-BR"/>
        </w:rPr>
        <w:t>f</w:t>
      </w:r>
      <w:r w:rsidRPr="007F2418">
        <w:rPr>
          <w:rFonts w:ascii="Maiandra GD" w:eastAsia="Times New Roman" w:hAnsi="Maiandra GD"/>
          <w:color w:val="000000"/>
          <w:lang w:eastAsia="pt-BR"/>
        </w:rPr>
        <w:t> = 0,0;</w:t>
      </w:r>
    </w:p>
    <w:p w14:paraId="6EBAF0DA" w14:textId="77777777"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f</w:t>
      </w:r>
      <w:r w:rsidRPr="007F2418">
        <w:rPr>
          <w:rFonts w:ascii="Maiandra GD" w:eastAsia="Times New Roman" w:hAnsi="Maiandra GD"/>
          <w:color w:val="000000"/>
          <w:vertAlign w:val="subscript"/>
          <w:lang w:eastAsia="pt-BR"/>
        </w:rPr>
        <w:t>el</w:t>
      </w:r>
      <w:r w:rsidRPr="007F2418">
        <w:rPr>
          <w:rFonts w:ascii="Maiandra GD" w:eastAsia="Times New Roman" w:hAnsi="Maiandra GD"/>
          <w:color w:val="000000"/>
          <w:lang w:eastAsia="pt-BR"/>
        </w:rPr>
        <w:t> (ajustamento para espaço livre lateral)– Folga 0,6 m – f</w:t>
      </w:r>
      <w:r w:rsidRPr="007F2418">
        <w:rPr>
          <w:rFonts w:ascii="Maiandra GD" w:eastAsia="Times New Roman" w:hAnsi="Maiandra GD"/>
          <w:color w:val="000000"/>
          <w:vertAlign w:val="subscript"/>
          <w:lang w:eastAsia="pt-BR"/>
        </w:rPr>
        <w:t>el</w:t>
      </w:r>
      <w:r w:rsidRPr="007F2418">
        <w:rPr>
          <w:rFonts w:ascii="Maiandra GD" w:eastAsia="Times New Roman" w:hAnsi="Maiandra GD"/>
          <w:color w:val="000000"/>
          <w:lang w:eastAsia="pt-BR"/>
        </w:rPr>
        <w:t> = 5,8;</w:t>
      </w:r>
    </w:p>
    <w:p w14:paraId="14B6BCC1" w14:textId="77777777"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f</w:t>
      </w:r>
      <w:r w:rsidRPr="007F2418">
        <w:rPr>
          <w:rFonts w:ascii="Maiandra GD" w:eastAsia="Times New Roman" w:hAnsi="Maiandra GD"/>
          <w:color w:val="000000"/>
          <w:vertAlign w:val="subscript"/>
          <w:lang w:eastAsia="pt-BR"/>
        </w:rPr>
        <w:t>cc</w:t>
      </w:r>
      <w:r w:rsidRPr="007F2418">
        <w:rPr>
          <w:rFonts w:ascii="Maiandra GD" w:eastAsia="Times New Roman" w:hAnsi="Maiandra GD"/>
          <w:color w:val="000000"/>
          <w:lang w:eastAsia="pt-BR"/>
        </w:rPr>
        <w:t> (ajustamento para o tipo de canteiro central)– Único Sentido – f</w:t>
      </w:r>
      <w:r w:rsidRPr="007F2418">
        <w:rPr>
          <w:rFonts w:ascii="Maiandra GD" w:eastAsia="Times New Roman" w:hAnsi="Maiandra GD"/>
          <w:color w:val="000000"/>
          <w:vertAlign w:val="subscript"/>
          <w:lang w:eastAsia="pt-BR"/>
        </w:rPr>
        <w:t>cc</w:t>
      </w:r>
      <w:r w:rsidRPr="007F2418">
        <w:rPr>
          <w:rFonts w:ascii="Maiandra GD" w:eastAsia="Times New Roman" w:hAnsi="Maiandra GD"/>
          <w:color w:val="000000"/>
          <w:lang w:eastAsia="pt-BR"/>
        </w:rPr>
        <w:t> = 0,0;</w:t>
      </w:r>
    </w:p>
    <w:p w14:paraId="4173FEC5" w14:textId="77777777"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f</w:t>
      </w:r>
      <w:r w:rsidRPr="007F2418">
        <w:rPr>
          <w:rFonts w:ascii="Maiandra GD" w:eastAsia="Times New Roman" w:hAnsi="Maiandra GD"/>
          <w:color w:val="000000"/>
          <w:vertAlign w:val="subscript"/>
          <w:lang w:eastAsia="pt-BR"/>
        </w:rPr>
        <w:t>a</w:t>
      </w:r>
      <w:r w:rsidRPr="007F2418">
        <w:rPr>
          <w:rFonts w:ascii="Maiandra GD" w:eastAsia="Times New Roman" w:hAnsi="Maiandra GD"/>
          <w:color w:val="000000"/>
          <w:lang w:eastAsia="pt-BR"/>
        </w:rPr>
        <w:t> (ajustamento para o número de acessos)– Acessos/km 6,0 un – f</w:t>
      </w:r>
      <w:r w:rsidRPr="007F2418">
        <w:rPr>
          <w:rFonts w:ascii="Maiandra GD" w:eastAsia="Times New Roman" w:hAnsi="Maiandra GD"/>
          <w:color w:val="000000"/>
          <w:vertAlign w:val="subscript"/>
          <w:lang w:eastAsia="pt-BR"/>
        </w:rPr>
        <w:t>a</w:t>
      </w:r>
      <w:r w:rsidRPr="007F2418">
        <w:rPr>
          <w:rFonts w:ascii="Maiandra GD" w:eastAsia="Times New Roman" w:hAnsi="Maiandra GD"/>
          <w:color w:val="000000"/>
          <w:lang w:eastAsia="pt-BR"/>
        </w:rPr>
        <w:t xml:space="preserve"> = 4,0; </w:t>
      </w:r>
    </w:p>
    <w:p w14:paraId="1A01B06C" w14:textId="77777777"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7F2418">
        <w:rPr>
          <w:rFonts w:ascii="Maiandra GD" w:eastAsia="Times New Roman" w:hAnsi="Maiandra GD"/>
          <w:b/>
          <w:bCs/>
          <w:color w:val="000000"/>
          <w:lang w:eastAsia="pt-BR"/>
        </w:rPr>
        <w:t>VFL</w:t>
      </w:r>
      <w:r w:rsidRPr="007F2418">
        <w:rPr>
          <w:rFonts w:ascii="Maiandra GD" w:eastAsia="Times New Roman" w:hAnsi="Maiandra GD"/>
          <w:color w:val="000000"/>
          <w:lang w:eastAsia="pt-BR"/>
        </w:rPr>
        <w:t xml:space="preserve"> = 50 – 0,0 – 5,8 – 0,0 – 4,0 = </w:t>
      </w:r>
      <w:r w:rsidRPr="007F2418">
        <w:rPr>
          <w:rFonts w:ascii="Maiandra GD" w:eastAsia="Times New Roman" w:hAnsi="Maiandra GD"/>
          <w:b/>
          <w:color w:val="000000"/>
          <w:lang w:eastAsia="pt-BR"/>
        </w:rPr>
        <w:t>40,2 km/h</w:t>
      </w:r>
    </w:p>
    <w:p w14:paraId="4DD9E571" w14:textId="77777777"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3B440175" w14:textId="77777777"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b/>
          <w:bCs/>
          <w:color w:val="000000"/>
          <w:lang w:eastAsia="pt-BR"/>
        </w:rPr>
        <w:t>ν</w:t>
      </w:r>
      <w:r w:rsidRPr="007F2418">
        <w:rPr>
          <w:rFonts w:ascii="Maiandra GD" w:eastAsia="Times New Roman" w:hAnsi="Maiandra GD"/>
          <w:b/>
          <w:bCs/>
          <w:color w:val="000000"/>
          <w:vertAlign w:val="subscript"/>
          <w:lang w:eastAsia="pt-BR"/>
        </w:rPr>
        <w:t>p</w:t>
      </w:r>
      <w:r w:rsidRPr="007F2418">
        <w:rPr>
          <w:rFonts w:ascii="Maiandra GD" w:eastAsia="Times New Roman" w:hAnsi="Maiandra GD"/>
          <w:b/>
          <w:bCs/>
          <w:color w:val="000000"/>
          <w:lang w:eastAsia="pt-BR"/>
        </w:rPr>
        <w:t> = V / (PHF . N .fHV . fp)</w:t>
      </w:r>
      <w:r w:rsidRPr="007F2418">
        <w:rPr>
          <w:rFonts w:ascii="Maiandra GD" w:eastAsia="Times New Roman" w:hAnsi="Maiandra GD"/>
          <w:color w:val="000000"/>
          <w:lang w:eastAsia="pt-BR"/>
        </w:rPr>
        <w:t> – Fórmula Fluxo Equivalente para Pista Dupla</w:t>
      </w:r>
    </w:p>
    <w:p w14:paraId="3AF8C470" w14:textId="77777777"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N (número de faixas) = 2 faixas;</w:t>
      </w:r>
    </w:p>
    <w:p w14:paraId="7494DBD8" w14:textId="77777777"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f</w:t>
      </w:r>
      <w:r w:rsidRPr="007F2418">
        <w:rPr>
          <w:rFonts w:ascii="Maiandra GD" w:eastAsia="Times New Roman" w:hAnsi="Maiandra GD"/>
          <w:color w:val="000000"/>
          <w:vertAlign w:val="subscript"/>
          <w:lang w:eastAsia="pt-BR"/>
        </w:rPr>
        <w:t>HV</w:t>
      </w:r>
      <w:r w:rsidRPr="007F2418">
        <w:rPr>
          <w:rFonts w:ascii="Maiandra GD" w:eastAsia="Times New Roman" w:hAnsi="Maiandra GD"/>
          <w:color w:val="000000"/>
          <w:lang w:eastAsia="pt-BR"/>
        </w:rPr>
        <w:t> (fator ajuste veículos pesados) = 1 / (1+ PT (E</w:t>
      </w:r>
      <w:r w:rsidRPr="007F2418">
        <w:rPr>
          <w:rFonts w:ascii="Maiandra GD" w:eastAsia="Times New Roman" w:hAnsi="Maiandra GD"/>
          <w:color w:val="000000"/>
          <w:vertAlign w:val="subscript"/>
          <w:lang w:eastAsia="pt-BR"/>
        </w:rPr>
        <w:t>T</w:t>
      </w:r>
      <w:r w:rsidRPr="007F2418">
        <w:rPr>
          <w:rFonts w:ascii="Maiandra GD" w:eastAsia="Times New Roman" w:hAnsi="Maiandra GD"/>
          <w:color w:val="000000"/>
          <w:lang w:eastAsia="pt-BR"/>
        </w:rPr>
        <w:t> -1));</w:t>
      </w:r>
    </w:p>
    <w:p w14:paraId="0DC2E189" w14:textId="77777777"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PT (Proporção de veículos pesados) = 3%;</w:t>
      </w:r>
    </w:p>
    <w:p w14:paraId="08530630" w14:textId="77777777"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E</w:t>
      </w:r>
      <w:r w:rsidRPr="007F2418">
        <w:rPr>
          <w:rFonts w:ascii="Maiandra GD" w:eastAsia="Times New Roman" w:hAnsi="Maiandra GD"/>
          <w:color w:val="000000"/>
          <w:vertAlign w:val="subscript"/>
          <w:lang w:eastAsia="pt-BR"/>
        </w:rPr>
        <w:t>T</w:t>
      </w:r>
      <w:r w:rsidRPr="007F2418">
        <w:rPr>
          <w:rFonts w:ascii="Maiandra GD" w:eastAsia="Times New Roman" w:hAnsi="Maiandra GD"/>
          <w:color w:val="000000"/>
          <w:lang w:eastAsia="pt-BR"/>
        </w:rPr>
        <w:t>(Relevo Plano)= 1,5;</w:t>
      </w:r>
    </w:p>
    <w:p w14:paraId="74210280" w14:textId="77777777"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fHV= 1 / (1+0,30</w:t>
      </w:r>
      <w:r w:rsidRPr="007F2418">
        <w:rPr>
          <w:rFonts w:ascii="Maiandra GD" w:eastAsia="Times New Roman" w:hAnsi="Maiandra GD"/>
          <w:b/>
          <w:bCs/>
          <w:color w:val="000000"/>
          <w:vertAlign w:val="superscript"/>
          <w:lang w:eastAsia="pt-BR"/>
        </w:rPr>
        <w:t>.</w:t>
      </w:r>
      <w:r w:rsidRPr="007F2418">
        <w:rPr>
          <w:rFonts w:ascii="Maiandra GD" w:eastAsia="Times New Roman" w:hAnsi="Maiandra GD"/>
          <w:color w:val="000000"/>
          <w:lang w:eastAsia="pt-BR"/>
        </w:rPr>
        <w:t>(1,5-1)) = 0,908;</w:t>
      </w:r>
    </w:p>
    <w:p w14:paraId="3169E901" w14:textId="77777777"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fp (ajuste tipos motoristas) como a maioria dos motoristas desta região são moradores, foi adotado que o comportamento dos mesmos é regular (acostumados a via), o fator é fp = 1;</w:t>
      </w:r>
    </w:p>
    <w:p w14:paraId="471C929F" w14:textId="77777777"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Fluxo Equivalente</w:t>
      </w:r>
    </w:p>
    <w:p w14:paraId="2E31ADA3" w14:textId="77777777"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b/>
          <w:bCs/>
          <w:color w:val="000000"/>
          <w:lang w:eastAsia="pt-BR"/>
        </w:rPr>
        <w:t>ν</w:t>
      </w:r>
      <w:r w:rsidRPr="007F2418">
        <w:rPr>
          <w:rFonts w:ascii="Maiandra GD" w:eastAsia="Times New Roman" w:hAnsi="Maiandra GD"/>
          <w:b/>
          <w:bCs/>
          <w:color w:val="000000"/>
          <w:vertAlign w:val="subscript"/>
          <w:lang w:eastAsia="pt-BR"/>
        </w:rPr>
        <w:t>p</w:t>
      </w:r>
      <w:r w:rsidRPr="007F2418">
        <w:rPr>
          <w:rFonts w:ascii="Maiandra GD" w:eastAsia="Times New Roman" w:hAnsi="Maiandra GD"/>
          <w:b/>
          <w:bCs/>
          <w:color w:val="000000"/>
          <w:lang w:eastAsia="pt-BR"/>
        </w:rPr>
        <w:t> = V / (PHF . N .fHV . fp)</w:t>
      </w:r>
    </w:p>
    <w:p w14:paraId="42DF11D1" w14:textId="051C6216"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b/>
          <w:bCs/>
          <w:color w:val="000000"/>
          <w:lang w:eastAsia="pt-BR"/>
        </w:rPr>
        <w:t>ν</w:t>
      </w:r>
      <w:r w:rsidRPr="007F2418">
        <w:rPr>
          <w:rFonts w:ascii="Maiandra GD" w:eastAsia="Times New Roman" w:hAnsi="Maiandra GD"/>
          <w:b/>
          <w:bCs/>
          <w:color w:val="000000"/>
          <w:vertAlign w:val="subscript"/>
          <w:lang w:eastAsia="pt-BR"/>
        </w:rPr>
        <w:t>p</w:t>
      </w:r>
      <w:r w:rsidR="006B5A00" w:rsidRPr="007F2418">
        <w:rPr>
          <w:rFonts w:ascii="Maiandra GD" w:eastAsia="Times New Roman" w:hAnsi="Maiandra GD"/>
          <w:color w:val="000000"/>
          <w:lang w:eastAsia="pt-BR"/>
        </w:rPr>
        <w:t> = 1266</w:t>
      </w:r>
      <w:r w:rsidRPr="007F2418">
        <w:rPr>
          <w:rFonts w:ascii="Maiandra GD" w:eastAsia="Times New Roman" w:hAnsi="Maiandra GD"/>
          <w:color w:val="000000"/>
          <w:lang w:eastAsia="pt-BR"/>
        </w:rPr>
        <w:t>/ (0,89</w:t>
      </w:r>
      <w:r w:rsidRPr="007F2418">
        <w:rPr>
          <w:rFonts w:ascii="Maiandra GD" w:eastAsia="Times New Roman" w:hAnsi="Maiandra GD"/>
          <w:b/>
          <w:bCs/>
          <w:color w:val="000000"/>
          <w:vertAlign w:val="superscript"/>
          <w:lang w:eastAsia="pt-BR"/>
        </w:rPr>
        <w:t>.</w:t>
      </w:r>
      <w:r w:rsidRPr="007F2418">
        <w:rPr>
          <w:rFonts w:ascii="Maiandra GD" w:eastAsia="Times New Roman" w:hAnsi="Maiandra GD"/>
          <w:color w:val="000000"/>
          <w:lang w:eastAsia="pt-BR"/>
        </w:rPr>
        <w:t>2</w:t>
      </w:r>
      <w:r w:rsidRPr="007F2418">
        <w:rPr>
          <w:rFonts w:ascii="Maiandra GD" w:eastAsia="Times New Roman" w:hAnsi="Maiandra GD"/>
          <w:b/>
          <w:bCs/>
          <w:color w:val="000000"/>
          <w:vertAlign w:val="superscript"/>
          <w:lang w:eastAsia="pt-BR"/>
        </w:rPr>
        <w:t>.</w:t>
      </w:r>
      <w:r w:rsidRPr="007F2418">
        <w:rPr>
          <w:rFonts w:ascii="Maiandra GD" w:eastAsia="Times New Roman" w:hAnsi="Maiandra GD"/>
          <w:color w:val="000000"/>
          <w:lang w:eastAsia="pt-BR"/>
        </w:rPr>
        <w:t> </w:t>
      </w:r>
      <w:r w:rsidR="0020580A" w:rsidRPr="007F2418">
        <w:rPr>
          <w:rFonts w:ascii="Maiandra GD" w:eastAsia="Times New Roman" w:hAnsi="Maiandra GD"/>
          <w:color w:val="000000"/>
          <w:lang w:eastAsia="pt-BR"/>
        </w:rPr>
        <w:t>0,908</w:t>
      </w:r>
      <w:r w:rsidRPr="007F2418">
        <w:rPr>
          <w:rFonts w:ascii="Maiandra GD" w:eastAsia="Times New Roman" w:hAnsi="Maiandra GD"/>
          <w:b/>
          <w:bCs/>
          <w:color w:val="000000"/>
          <w:vertAlign w:val="superscript"/>
          <w:lang w:eastAsia="pt-BR"/>
        </w:rPr>
        <w:t>.</w:t>
      </w:r>
      <w:r w:rsidRPr="007F2418">
        <w:rPr>
          <w:rFonts w:ascii="Maiandra GD" w:eastAsia="Times New Roman" w:hAnsi="Maiandra GD"/>
          <w:color w:val="000000"/>
          <w:lang w:eastAsia="pt-BR"/>
        </w:rPr>
        <w:t>1)</w:t>
      </w:r>
      <w:r w:rsidRPr="007F2418">
        <w:rPr>
          <w:rFonts w:ascii="Arial" w:eastAsia="Times New Roman" w:hAnsi="Arial" w:cs="Arial"/>
          <w:color w:val="000000"/>
          <w:lang w:eastAsia="pt-BR"/>
        </w:rPr>
        <w:t>→</w:t>
      </w:r>
      <w:r w:rsidRPr="007F2418">
        <w:rPr>
          <w:rFonts w:ascii="Maiandra GD" w:eastAsia="Times New Roman" w:hAnsi="Maiandra GD"/>
          <w:b/>
          <w:bCs/>
          <w:color w:val="000000"/>
          <w:lang w:eastAsia="pt-BR"/>
        </w:rPr>
        <w:t>ν</w:t>
      </w:r>
      <w:r w:rsidRPr="007F2418">
        <w:rPr>
          <w:rFonts w:ascii="Maiandra GD" w:eastAsia="Times New Roman" w:hAnsi="Maiandra GD"/>
          <w:b/>
          <w:bCs/>
          <w:color w:val="000000"/>
          <w:vertAlign w:val="subscript"/>
          <w:lang w:eastAsia="pt-BR"/>
        </w:rPr>
        <w:t>p</w:t>
      </w:r>
      <w:r w:rsidRPr="007F2418">
        <w:rPr>
          <w:rFonts w:ascii="Maiandra GD" w:eastAsia="Times New Roman" w:hAnsi="Maiandra GD"/>
          <w:color w:val="000000"/>
          <w:lang w:eastAsia="pt-BR"/>
        </w:rPr>
        <w:t xml:space="preserve"> = </w:t>
      </w:r>
      <w:r w:rsidR="006B5A00" w:rsidRPr="007F2418">
        <w:rPr>
          <w:rFonts w:ascii="Maiandra GD" w:eastAsia="Times New Roman" w:hAnsi="Maiandra GD"/>
          <w:color w:val="000000"/>
          <w:lang w:eastAsia="pt-BR"/>
        </w:rPr>
        <w:t>783,30</w:t>
      </w:r>
      <w:r w:rsidRPr="007F2418">
        <w:rPr>
          <w:rFonts w:ascii="Maiandra GD" w:eastAsia="Times New Roman" w:hAnsi="Maiandra GD"/>
          <w:color w:val="000000"/>
          <w:lang w:eastAsia="pt-BR"/>
        </w:rPr>
        <w:t xml:space="preserve"> cp/h . faixa</w:t>
      </w:r>
    </w:p>
    <w:p w14:paraId="02BB6355" w14:textId="77777777"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Densidade (D = ν</w:t>
      </w:r>
      <w:r w:rsidRPr="007F2418">
        <w:rPr>
          <w:rFonts w:ascii="Maiandra GD" w:eastAsia="Times New Roman" w:hAnsi="Maiandra GD"/>
          <w:color w:val="000000"/>
          <w:vertAlign w:val="subscript"/>
          <w:lang w:eastAsia="pt-BR"/>
        </w:rPr>
        <w:t>p</w:t>
      </w:r>
      <w:r w:rsidRPr="007F2418">
        <w:rPr>
          <w:rFonts w:ascii="Maiandra GD" w:eastAsia="Times New Roman" w:hAnsi="Maiandra GD"/>
          <w:color w:val="000000"/>
          <w:lang w:eastAsia="pt-BR"/>
        </w:rPr>
        <w:t>/ S</w:t>
      </w:r>
      <w:r w:rsidRPr="007F2418">
        <w:rPr>
          <w:rFonts w:ascii="Maiandra GD" w:eastAsia="Times New Roman" w:hAnsi="Maiandra GD"/>
          <w:color w:val="000000"/>
          <w:vertAlign w:val="subscript"/>
          <w:lang w:eastAsia="pt-BR"/>
        </w:rPr>
        <w:t>pc</w:t>
      </w:r>
      <w:r w:rsidRPr="007F2418">
        <w:rPr>
          <w:rFonts w:ascii="Maiandra GD" w:eastAsia="Times New Roman" w:hAnsi="Maiandra GD"/>
          <w:color w:val="000000"/>
          <w:lang w:eastAsia="pt-BR"/>
        </w:rPr>
        <w:t>)</w:t>
      </w:r>
    </w:p>
    <w:p w14:paraId="69DE76A3" w14:textId="43933C27"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b/>
          <w:bCs/>
          <w:color w:val="000000"/>
          <w:lang w:eastAsia="pt-BR"/>
        </w:rPr>
      </w:pPr>
      <w:r w:rsidRPr="007F2418">
        <w:rPr>
          <w:rFonts w:ascii="Maiandra GD" w:eastAsia="Times New Roman" w:hAnsi="Maiandra GD"/>
          <w:color w:val="000000"/>
          <w:lang w:eastAsia="pt-BR"/>
        </w:rPr>
        <w:t xml:space="preserve">D </w:t>
      </w:r>
      <w:r w:rsidR="006B5A00" w:rsidRPr="007F2418">
        <w:rPr>
          <w:rFonts w:ascii="Maiandra GD" w:eastAsia="Times New Roman" w:hAnsi="Maiandra GD"/>
          <w:color w:val="000000"/>
          <w:lang w:eastAsia="pt-BR"/>
        </w:rPr>
        <w:t>= 783,30</w:t>
      </w:r>
      <w:r w:rsidRPr="007F2418">
        <w:rPr>
          <w:rFonts w:ascii="Maiandra GD" w:eastAsia="Times New Roman" w:hAnsi="Maiandra GD"/>
          <w:color w:val="000000"/>
          <w:lang w:eastAsia="pt-BR"/>
        </w:rPr>
        <w:t xml:space="preserve"> / 40,2 </w:t>
      </w:r>
      <w:r w:rsidRPr="007F2418">
        <w:rPr>
          <w:rFonts w:ascii="Arial" w:eastAsia="Times New Roman" w:hAnsi="Arial" w:cs="Arial"/>
          <w:color w:val="000000"/>
          <w:lang w:eastAsia="pt-BR"/>
        </w:rPr>
        <w:t>→</w:t>
      </w:r>
      <w:r w:rsidRPr="007F2418">
        <w:rPr>
          <w:rFonts w:ascii="Candara" w:eastAsia="Times New Roman" w:hAnsi="Candara" w:cs="Candara"/>
          <w:color w:val="000000"/>
          <w:lang w:eastAsia="pt-BR"/>
        </w:rPr>
        <w:t> </w:t>
      </w:r>
      <w:r w:rsidRPr="007F2418">
        <w:rPr>
          <w:rFonts w:ascii="Maiandra GD" w:eastAsia="Times New Roman" w:hAnsi="Maiandra GD"/>
          <w:b/>
          <w:bCs/>
          <w:color w:val="000000"/>
          <w:lang w:eastAsia="pt-BR"/>
        </w:rPr>
        <w:t>D = 1</w:t>
      </w:r>
      <w:r w:rsidR="006B5A00" w:rsidRPr="007F2418">
        <w:rPr>
          <w:rFonts w:ascii="Maiandra GD" w:eastAsia="Times New Roman" w:hAnsi="Maiandra GD"/>
          <w:b/>
          <w:bCs/>
          <w:color w:val="000000"/>
          <w:lang w:eastAsia="pt-BR"/>
        </w:rPr>
        <w:t>9</w:t>
      </w:r>
      <w:r w:rsidRPr="007F2418">
        <w:rPr>
          <w:rFonts w:ascii="Maiandra GD" w:eastAsia="Times New Roman" w:hAnsi="Maiandra GD"/>
          <w:b/>
          <w:bCs/>
          <w:color w:val="000000"/>
          <w:lang w:eastAsia="pt-BR"/>
        </w:rPr>
        <w:t>,</w:t>
      </w:r>
      <w:r w:rsidR="006B5A00" w:rsidRPr="007F2418">
        <w:rPr>
          <w:rFonts w:ascii="Maiandra GD" w:eastAsia="Times New Roman" w:hAnsi="Maiandra GD"/>
          <w:b/>
          <w:bCs/>
          <w:color w:val="000000"/>
          <w:lang w:eastAsia="pt-BR"/>
        </w:rPr>
        <w:t>48</w:t>
      </w:r>
      <w:r w:rsidRPr="007F2418">
        <w:rPr>
          <w:rFonts w:ascii="Maiandra GD" w:eastAsia="Times New Roman" w:hAnsi="Maiandra GD"/>
          <w:b/>
          <w:bCs/>
          <w:color w:val="000000"/>
          <w:lang w:eastAsia="pt-BR"/>
        </w:rPr>
        <w:t xml:space="preserve"> cp/ km </w:t>
      </w:r>
      <w:r w:rsidRPr="007F2418">
        <w:rPr>
          <w:rFonts w:ascii="Maiandra GD" w:eastAsia="Times New Roman" w:hAnsi="Maiandra GD"/>
          <w:b/>
          <w:bCs/>
          <w:color w:val="000000"/>
          <w:vertAlign w:val="superscript"/>
          <w:lang w:eastAsia="pt-BR"/>
        </w:rPr>
        <w:t>.</w:t>
      </w:r>
      <w:r w:rsidRPr="007F2418">
        <w:rPr>
          <w:rFonts w:ascii="Maiandra GD" w:eastAsia="Times New Roman" w:hAnsi="Maiandra GD"/>
          <w:b/>
          <w:bCs/>
          <w:color w:val="000000"/>
          <w:lang w:eastAsia="pt-BR"/>
        </w:rPr>
        <w:t>faixa</w:t>
      </w:r>
    </w:p>
    <w:p w14:paraId="167A455A" w14:textId="77777777" w:rsidR="009F2D43" w:rsidRPr="007F2418" w:rsidRDefault="009F2D43" w:rsidP="009F2D4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b/>
          <w:bCs/>
          <w:color w:val="000000"/>
          <w:lang w:eastAsia="pt-BR"/>
        </w:rPr>
        <w:t>Definição do nível de serviço:</w:t>
      </w:r>
    </w:p>
    <w:p w14:paraId="2FDC723E" w14:textId="2CE3A2B5" w:rsidR="00600867" w:rsidRPr="007F2418" w:rsidRDefault="009F2D43" w:rsidP="00600867">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xml:space="preserve">De acordo com o Valor de Densidade apresentado acima, analisando a tabela do capítulo 23-1 do HCM o nível de serviço encontrado </w:t>
      </w:r>
      <w:r w:rsidR="00B62AD8" w:rsidRPr="007F2418">
        <w:rPr>
          <w:rFonts w:ascii="Maiandra GD" w:eastAsia="Times New Roman" w:hAnsi="Maiandra GD"/>
          <w:color w:val="000000"/>
          <w:lang w:eastAsia="pt-BR"/>
        </w:rPr>
        <w:t xml:space="preserve">no cenário futuro de 10 anos estima-se </w:t>
      </w:r>
      <w:r w:rsidR="00A23EA1" w:rsidRPr="007F2418">
        <w:rPr>
          <w:rFonts w:ascii="Maiandra GD" w:eastAsia="Times New Roman" w:hAnsi="Maiandra GD"/>
          <w:color w:val="000000"/>
          <w:lang w:eastAsia="pt-BR"/>
        </w:rPr>
        <w:t>ser “</w:t>
      </w:r>
      <w:r w:rsidR="00B62AD8" w:rsidRPr="007F2418">
        <w:rPr>
          <w:rFonts w:ascii="Maiandra GD" w:eastAsia="Times New Roman" w:hAnsi="Maiandra GD"/>
          <w:b/>
          <w:bCs/>
          <w:color w:val="000000"/>
          <w:lang w:eastAsia="pt-BR"/>
        </w:rPr>
        <w:t>C</w:t>
      </w:r>
      <w:r w:rsidR="00600867" w:rsidRPr="007F2418">
        <w:rPr>
          <w:rFonts w:ascii="Maiandra GD" w:eastAsia="Times New Roman" w:hAnsi="Maiandra GD"/>
          <w:color w:val="000000"/>
          <w:lang w:eastAsia="pt-BR"/>
        </w:rPr>
        <w:t>", que segundo o método do HCM para análise de capacidade e nível de serviço, o espaçamento médio cai para 63 m, o que corresponde ao comprimento de 13 carros e a velocidade da corrente já passa a ser menor que a velocidade de fluxo livre.</w:t>
      </w:r>
    </w:p>
    <w:p w14:paraId="33E5B95E" w14:textId="3E0910B3" w:rsidR="008C3D03" w:rsidRDefault="008C3D03" w:rsidP="00600867">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A conclusão a que se pode chegar com a análise da densidade através do método HCM é que mesmo com a introdução de um percentual de 3,2% do incremento de veículos no cenário atual e futuro não vai acarretar em uma mudança no nível de serviço da via.</w:t>
      </w:r>
    </w:p>
    <w:p w14:paraId="19D4A85C" w14:textId="4DD44E50" w:rsidR="006A6B2A" w:rsidRDefault="006A6B2A" w:rsidP="006A6B2A">
      <w:pPr>
        <w:autoSpaceDE w:val="0"/>
        <w:autoSpaceDN w:val="0"/>
        <w:adjustRightInd w:val="0"/>
        <w:spacing w:line="360" w:lineRule="auto"/>
        <w:ind w:right="706"/>
        <w:jc w:val="center"/>
        <w:rPr>
          <w:rFonts w:ascii="Maiandra GD" w:eastAsia="Times New Roman" w:hAnsi="Maiandra GD"/>
          <w:color w:val="000000"/>
          <w:lang w:eastAsia="pt-BR"/>
        </w:rPr>
      </w:pPr>
      <w:r>
        <w:rPr>
          <w:noProof/>
          <w:lang w:eastAsia="pt-BR"/>
        </w:rPr>
        <w:drawing>
          <wp:inline distT="0" distB="0" distL="0" distR="0" wp14:anchorId="085539B9" wp14:editId="721F53FB">
            <wp:extent cx="5646283" cy="1449198"/>
            <wp:effectExtent l="38100" t="38100" r="31115" b="3683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25015" cy="1469406"/>
                    </a:xfrm>
                    <a:prstGeom prst="rect">
                      <a:avLst/>
                    </a:prstGeom>
                    <a:noFill/>
                    <a:ln w="41275">
                      <a:solidFill>
                        <a:schemeClr val="accent2">
                          <a:lumMod val="60000"/>
                          <a:lumOff val="40000"/>
                        </a:schemeClr>
                      </a:solidFill>
                    </a:ln>
                  </pic:spPr>
                </pic:pic>
              </a:graphicData>
            </a:graphic>
          </wp:inline>
        </w:drawing>
      </w:r>
    </w:p>
    <w:p w14:paraId="64CD3F08" w14:textId="2E61A659" w:rsidR="006A6B2A" w:rsidRDefault="006A6B2A" w:rsidP="006A6B2A">
      <w:pPr>
        <w:autoSpaceDE w:val="0"/>
        <w:autoSpaceDN w:val="0"/>
        <w:adjustRightInd w:val="0"/>
        <w:spacing w:line="360" w:lineRule="auto"/>
        <w:ind w:right="706"/>
        <w:jc w:val="center"/>
        <w:rPr>
          <w:rFonts w:ascii="Maiandra GD" w:eastAsia="Times New Roman" w:hAnsi="Maiandra GD"/>
          <w:color w:val="000000"/>
          <w:lang w:eastAsia="pt-BR"/>
        </w:rPr>
      </w:pPr>
      <w:r>
        <w:rPr>
          <w:noProof/>
          <w:lang w:eastAsia="pt-BR"/>
        </w:rPr>
        <w:drawing>
          <wp:inline distT="0" distB="0" distL="0" distR="0" wp14:anchorId="56F19CD2" wp14:editId="2EE61A32">
            <wp:extent cx="6479540" cy="4944745"/>
            <wp:effectExtent l="38100" t="38100" r="35560" b="4635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79540" cy="4944745"/>
                    </a:xfrm>
                    <a:prstGeom prst="rect">
                      <a:avLst/>
                    </a:prstGeom>
                    <a:noFill/>
                    <a:ln w="41275">
                      <a:solidFill>
                        <a:schemeClr val="accent2">
                          <a:lumMod val="60000"/>
                          <a:lumOff val="40000"/>
                        </a:schemeClr>
                      </a:solidFill>
                    </a:ln>
                  </pic:spPr>
                </pic:pic>
              </a:graphicData>
            </a:graphic>
          </wp:inline>
        </w:drawing>
      </w:r>
    </w:p>
    <w:p w14:paraId="31B4F38B" w14:textId="716B6FBF" w:rsidR="008C3D03" w:rsidRPr="00822C25" w:rsidRDefault="00A00A49" w:rsidP="00600867">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822C25">
        <w:rPr>
          <w:rFonts w:ascii="Maiandra GD" w:eastAsia="Times New Roman" w:hAnsi="Maiandra GD"/>
          <w:color w:val="000000"/>
          <w:lang w:eastAsia="pt-BR"/>
        </w:rPr>
        <w:t>.....</w:t>
      </w:r>
    </w:p>
    <w:p w14:paraId="61EADD05" w14:textId="0A2DE522" w:rsidR="00A00A49" w:rsidRPr="00822C25" w:rsidRDefault="00A00A49" w:rsidP="00600867">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1DBBF470" w14:textId="77777777" w:rsidR="00A00A49" w:rsidRPr="00600867" w:rsidRDefault="00A00A49" w:rsidP="00600867">
      <w:pPr>
        <w:autoSpaceDE w:val="0"/>
        <w:autoSpaceDN w:val="0"/>
        <w:adjustRightInd w:val="0"/>
        <w:spacing w:line="360" w:lineRule="auto"/>
        <w:ind w:left="851" w:right="706" w:firstLine="1134"/>
        <w:jc w:val="both"/>
        <w:rPr>
          <w:rFonts w:ascii="Maiandra GD" w:eastAsia="Times New Roman" w:hAnsi="Maiandra GD"/>
          <w:color w:val="000000"/>
          <w:highlight w:val="yellow"/>
          <w:lang w:eastAsia="pt-BR"/>
        </w:rPr>
      </w:pPr>
    </w:p>
    <w:p w14:paraId="6D4BE739" w14:textId="7AE4FD79" w:rsidR="00624CF9" w:rsidRDefault="00624CF9" w:rsidP="008C3D0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822C25">
        <w:rPr>
          <w:rFonts w:ascii="Maiandra GD" w:eastAsia="Times New Roman" w:hAnsi="Maiandra GD"/>
          <w:color w:val="000000"/>
          <w:lang w:eastAsia="pt-BR"/>
        </w:rPr>
        <w:t xml:space="preserve">14 </w:t>
      </w:r>
      <w:r w:rsidR="00795EE3" w:rsidRPr="00822C25">
        <w:rPr>
          <w:rFonts w:ascii="Maiandra GD" w:eastAsia="Times New Roman" w:hAnsi="Maiandra GD"/>
          <w:color w:val="000000"/>
          <w:lang w:eastAsia="pt-BR"/>
        </w:rPr>
        <w:t>-</w:t>
      </w:r>
      <w:r w:rsidRPr="00822C25">
        <w:rPr>
          <w:rFonts w:ascii="Maiandra GD" w:eastAsia="Times New Roman" w:hAnsi="Maiandra GD"/>
          <w:color w:val="000000"/>
          <w:lang w:eastAsia="pt-BR"/>
        </w:rPr>
        <w:t xml:space="preserve"> </w:t>
      </w:r>
      <w:r w:rsidR="008C3D03" w:rsidRPr="00822C25">
        <w:rPr>
          <w:rFonts w:ascii="Maiandra GD" w:hAnsi="Maiandra GD"/>
        </w:rPr>
        <w:t>Como medida mitigatória sugere-se a manutenção das fachadas em bom estado e das áreas externas e do jardim com espécies arbóreas ornamentais da Mata Atlântica, de modo a promover a melhor integração com o meio ambiente adjacente com a construção</w:t>
      </w:r>
      <w:r w:rsidR="009A7AC8" w:rsidRPr="00822C25">
        <w:rPr>
          <w:rFonts w:ascii="Maiandra GD" w:eastAsia="Times New Roman" w:hAnsi="Maiandra GD"/>
          <w:color w:val="000000"/>
          <w:lang w:eastAsia="pt-BR"/>
        </w:rPr>
        <w:t>;</w:t>
      </w:r>
      <w:r w:rsidR="008C3D03" w:rsidRPr="00822C25">
        <w:rPr>
          <w:rFonts w:ascii="Maiandra GD" w:eastAsia="Times New Roman" w:hAnsi="Maiandra GD"/>
          <w:color w:val="000000"/>
          <w:lang w:eastAsia="pt-BR"/>
        </w:rPr>
        <w:t xml:space="preserve"> Apresentar Projeto Paisagístico</w:t>
      </w:r>
      <w:r w:rsidR="007F2418" w:rsidRPr="00822C25">
        <w:rPr>
          <w:rFonts w:ascii="Maiandra GD" w:eastAsia="Times New Roman" w:hAnsi="Maiandra GD"/>
          <w:color w:val="000000"/>
          <w:lang w:eastAsia="pt-BR"/>
        </w:rPr>
        <w:t xml:space="preserve"> </w:t>
      </w:r>
      <w:r w:rsidR="00822C25" w:rsidRPr="00822C25">
        <w:rPr>
          <w:rFonts w:ascii="Maiandra GD" w:eastAsia="Times New Roman" w:hAnsi="Maiandra GD"/>
          <w:color w:val="000000"/>
          <w:lang w:eastAsia="pt-BR"/>
        </w:rPr>
        <w:t>(Anexo 0</w:t>
      </w:r>
      <w:r w:rsidR="00C22695">
        <w:rPr>
          <w:rFonts w:ascii="Maiandra GD" w:eastAsia="Times New Roman" w:hAnsi="Maiandra GD"/>
          <w:color w:val="000000"/>
          <w:lang w:eastAsia="pt-BR"/>
        </w:rPr>
        <w:t>7</w:t>
      </w:r>
      <w:r w:rsidR="00822C25" w:rsidRPr="00822C25">
        <w:rPr>
          <w:rFonts w:ascii="Maiandra GD" w:eastAsia="Times New Roman" w:hAnsi="Maiandra GD"/>
          <w:color w:val="000000"/>
          <w:lang w:eastAsia="pt-BR"/>
        </w:rPr>
        <w:t>)</w:t>
      </w:r>
    </w:p>
    <w:p w14:paraId="659DAEE8" w14:textId="19543E6F" w:rsidR="00624CF9" w:rsidRDefault="00624CF9"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547E29A1" w14:textId="7F3B194F" w:rsidR="00B64CCC" w:rsidRPr="002A4684" w:rsidRDefault="00B64257"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495223">
        <w:rPr>
          <w:rFonts w:ascii="Maiandra GD" w:eastAsia="Times New Roman" w:hAnsi="Maiandra GD"/>
          <w:color w:val="000000"/>
          <w:lang w:eastAsia="pt-BR"/>
        </w:rPr>
        <w:t xml:space="preserve">15 </w:t>
      </w:r>
      <w:r w:rsidR="001B15A7" w:rsidRPr="00495223">
        <w:rPr>
          <w:rFonts w:ascii="Maiandra GD" w:eastAsia="Times New Roman" w:hAnsi="Maiandra GD"/>
          <w:color w:val="000000"/>
          <w:lang w:eastAsia="pt-BR"/>
        </w:rPr>
        <w:t>-</w:t>
      </w:r>
      <w:r w:rsidRPr="00495223">
        <w:rPr>
          <w:rFonts w:ascii="Maiandra GD" w:eastAsia="Times New Roman" w:hAnsi="Maiandra GD"/>
          <w:color w:val="000000"/>
          <w:lang w:eastAsia="pt-BR"/>
        </w:rPr>
        <w:t xml:space="preserve"> </w:t>
      </w:r>
      <w:r w:rsidR="00B64CCC" w:rsidRPr="002A4684">
        <w:rPr>
          <w:rFonts w:ascii="Maiandra GD" w:eastAsia="Times New Roman" w:hAnsi="Maiandra GD"/>
          <w:b/>
          <w:color w:val="000000"/>
          <w:lang w:eastAsia="pt-BR"/>
        </w:rPr>
        <w:t>Avaliação Qualiquantitativa</w:t>
      </w:r>
    </w:p>
    <w:p w14:paraId="070FDE6F" w14:textId="77777777" w:rsidR="00B64CCC" w:rsidRPr="002D0EF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2D0EF8">
        <w:rPr>
          <w:rFonts w:ascii="Maiandra GD" w:eastAsia="Times New Roman" w:hAnsi="Maiandra GD"/>
          <w:color w:val="000000"/>
          <w:lang w:eastAsia="pt-BR"/>
        </w:rPr>
        <w:t>Para serem avaliados de forma quantitativa, os atributos avaliados pela equipe técnica responsável pelo EIV foram valorados de acordo com sua respectiva magnitude, com base nos valores indicados na Tabela 1 da Lei nº 24/2018, que dispõe sobre o Estudo do Impacto de Vizinhança – EIV, município de Balneário Camboriú.</w:t>
      </w:r>
    </w:p>
    <w:p w14:paraId="06D4ECBE" w14:textId="77777777" w:rsidR="00B64CCC" w:rsidRPr="002D0EF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318AF324" w14:textId="77777777" w:rsidR="00B64CCC" w:rsidRPr="002A4684" w:rsidRDefault="00B64CCC" w:rsidP="00B64CCC">
      <w:pPr>
        <w:autoSpaceDE w:val="0"/>
        <w:autoSpaceDN w:val="0"/>
        <w:adjustRightInd w:val="0"/>
        <w:spacing w:after="0" w:line="240" w:lineRule="auto"/>
        <w:ind w:right="709"/>
        <w:jc w:val="center"/>
        <w:rPr>
          <w:rFonts w:ascii="Maiandra GD" w:eastAsia="Times New Roman" w:hAnsi="Maiandra GD"/>
          <w:b/>
          <w:color w:val="000000"/>
          <w:lang w:eastAsia="pt-BR"/>
        </w:rPr>
      </w:pPr>
      <w:r w:rsidRPr="002D0EF8">
        <w:rPr>
          <w:rFonts w:ascii="Maiandra GD" w:eastAsia="Times New Roman" w:hAnsi="Maiandra GD"/>
          <w:noProof/>
          <w:color w:val="000000"/>
          <w:lang w:eastAsia="pt-BR"/>
        </w:rPr>
        <w:drawing>
          <wp:inline distT="0" distB="0" distL="0" distR="0" wp14:anchorId="632B9A2C" wp14:editId="1AC67D00">
            <wp:extent cx="4180711" cy="2986223"/>
            <wp:effectExtent l="19050" t="19050" r="10795" b="2413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649" t="18677" r="86916" b="45591"/>
                    <a:stretch/>
                  </pic:blipFill>
                  <pic:spPr bwMode="auto">
                    <a:xfrm>
                      <a:off x="0" y="0"/>
                      <a:ext cx="4240216" cy="302872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A9E75CF" w14:textId="77777777" w:rsidR="00B64CCC" w:rsidRPr="002D0EF8" w:rsidRDefault="00B64CCC" w:rsidP="00B64CCC">
      <w:pPr>
        <w:autoSpaceDE w:val="0"/>
        <w:autoSpaceDN w:val="0"/>
        <w:adjustRightInd w:val="0"/>
        <w:spacing w:line="360" w:lineRule="auto"/>
        <w:ind w:right="706"/>
        <w:jc w:val="center"/>
        <w:rPr>
          <w:rFonts w:ascii="Maiandra GD" w:eastAsia="Times New Roman" w:hAnsi="Maiandra GD"/>
          <w:color w:val="000000"/>
          <w:sz w:val="20"/>
          <w:szCs w:val="20"/>
          <w:lang w:eastAsia="pt-BR"/>
        </w:rPr>
      </w:pPr>
      <w:r w:rsidRPr="002D0EF8">
        <w:rPr>
          <w:rFonts w:ascii="Maiandra GD" w:eastAsia="Times New Roman" w:hAnsi="Maiandra GD"/>
          <w:b/>
          <w:color w:val="000000"/>
          <w:sz w:val="20"/>
          <w:szCs w:val="20"/>
          <w:lang w:eastAsia="pt-BR"/>
        </w:rPr>
        <w:t xml:space="preserve">Figura </w:t>
      </w:r>
      <w:r>
        <w:rPr>
          <w:rFonts w:ascii="Maiandra GD" w:eastAsia="Times New Roman" w:hAnsi="Maiandra GD"/>
          <w:b/>
          <w:color w:val="000000"/>
          <w:sz w:val="20"/>
          <w:szCs w:val="20"/>
          <w:lang w:eastAsia="pt-BR"/>
        </w:rPr>
        <w:t>05</w:t>
      </w:r>
      <w:r w:rsidRPr="002D0EF8">
        <w:rPr>
          <w:rFonts w:ascii="Maiandra GD" w:eastAsia="Times New Roman" w:hAnsi="Maiandra GD"/>
          <w:color w:val="000000"/>
          <w:sz w:val="20"/>
          <w:szCs w:val="20"/>
          <w:lang w:eastAsia="pt-BR"/>
        </w:rPr>
        <w:t>. Reprodução da Tabela 1 extraída da Lei Municipal n.º 24/2018. Atributos e critérios e valores utilizados na quantificação dos impactos.</w:t>
      </w:r>
    </w:p>
    <w:p w14:paraId="6C1A55D8" w14:textId="77777777" w:rsidR="00B64CCC" w:rsidRPr="002D0EF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2D0EF8">
        <w:rPr>
          <w:rFonts w:ascii="Maiandra GD" w:eastAsia="Times New Roman" w:hAnsi="Maiandra GD"/>
          <w:color w:val="000000"/>
          <w:lang w:eastAsia="pt-BR"/>
        </w:rPr>
        <w:t>Após receberem os valores conforme Tabela 1 da Lei n.º 24/2018 cada atributo recebeu um grau de importância com base no peso que terá na fórmula. Os pesos devem ser aplicados conforme a Tabela 2 da referida Lei municipal.</w:t>
      </w:r>
    </w:p>
    <w:p w14:paraId="495C42E5" w14:textId="77777777" w:rsidR="00B64CCC" w:rsidRPr="002D0EF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2D0EF8">
        <w:rPr>
          <w:rFonts w:ascii="Maiandra GD" w:eastAsia="Times New Roman" w:hAnsi="Maiandra GD"/>
          <w:color w:val="000000"/>
          <w:lang w:eastAsia="pt-BR"/>
        </w:rPr>
        <w:t>A fórmula para determinação da valoração do impacto é:</w:t>
      </w:r>
    </w:p>
    <w:p w14:paraId="737F15BE" w14:textId="77777777" w:rsidR="00B64CCC" w:rsidRPr="002D0EF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2D0EF8">
        <w:rPr>
          <w:rFonts w:ascii="Maiandra GD" w:eastAsia="Times New Roman" w:hAnsi="Maiandra GD"/>
          <w:b/>
          <w:color w:val="000000"/>
          <w:lang w:eastAsia="pt-BR"/>
        </w:rPr>
        <w:t>Valor total</w:t>
      </w:r>
      <w:r w:rsidRPr="002D0EF8">
        <w:rPr>
          <w:rFonts w:ascii="Maiandra GD" w:eastAsia="Times New Roman" w:hAnsi="Maiandra GD"/>
          <w:color w:val="000000"/>
          <w:lang w:eastAsia="pt-BR"/>
        </w:rPr>
        <w:t xml:space="preserve"> = (5,0 x fase de ocorrência) + (4,9 x expectativa de ocorrência) + (4,8 x abrangência) + (4,7 x importância) + (4,6 x reversibilidade) + (4,5 x prazo).</w:t>
      </w:r>
    </w:p>
    <w:p w14:paraId="6D720FF5" w14:textId="77777777" w:rsidR="00B64CCC" w:rsidRPr="002D0EF8" w:rsidRDefault="00B64CCC" w:rsidP="00B64CCC">
      <w:pPr>
        <w:autoSpaceDE w:val="0"/>
        <w:autoSpaceDN w:val="0"/>
        <w:adjustRightInd w:val="0"/>
        <w:spacing w:after="0" w:line="240" w:lineRule="auto"/>
        <w:ind w:right="709"/>
        <w:jc w:val="center"/>
        <w:rPr>
          <w:rFonts w:ascii="Maiandra GD" w:eastAsia="Times New Roman" w:hAnsi="Maiandra GD"/>
          <w:b/>
          <w:color w:val="000000"/>
          <w:lang w:eastAsia="pt-BR"/>
        </w:rPr>
      </w:pPr>
      <w:r w:rsidRPr="002D0EF8">
        <w:rPr>
          <w:rFonts w:ascii="Maiandra GD" w:eastAsia="Times New Roman" w:hAnsi="Maiandra GD"/>
          <w:noProof/>
          <w:color w:val="000000"/>
          <w:lang w:eastAsia="pt-BR"/>
        </w:rPr>
        <w:drawing>
          <wp:inline distT="0" distB="0" distL="0" distR="0" wp14:anchorId="4BB63BDF" wp14:editId="2923AFCE">
            <wp:extent cx="2984937" cy="2395676"/>
            <wp:effectExtent l="19050" t="19050" r="25400" b="24130"/>
            <wp:docPr id="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631" t="18352" r="93461" b="62575"/>
                    <a:stretch/>
                  </pic:blipFill>
                  <pic:spPr bwMode="auto">
                    <a:xfrm>
                      <a:off x="0" y="0"/>
                      <a:ext cx="3013018" cy="241821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BDB269C" w14:textId="77777777" w:rsidR="00B64CCC" w:rsidRPr="007F2418" w:rsidRDefault="00B64CCC" w:rsidP="00B64CCC">
      <w:pPr>
        <w:autoSpaceDE w:val="0"/>
        <w:autoSpaceDN w:val="0"/>
        <w:adjustRightInd w:val="0"/>
        <w:spacing w:line="360" w:lineRule="auto"/>
        <w:ind w:right="706"/>
        <w:jc w:val="center"/>
        <w:rPr>
          <w:rFonts w:ascii="Maiandra GD" w:eastAsia="Times New Roman" w:hAnsi="Maiandra GD"/>
          <w:color w:val="000000"/>
          <w:lang w:eastAsia="pt-BR"/>
        </w:rPr>
      </w:pPr>
      <w:r w:rsidRPr="002D0EF8">
        <w:rPr>
          <w:rFonts w:ascii="Maiandra GD" w:eastAsia="Times New Roman" w:hAnsi="Maiandra GD"/>
          <w:b/>
          <w:color w:val="000000"/>
          <w:sz w:val="20"/>
          <w:szCs w:val="20"/>
          <w:lang w:eastAsia="pt-BR"/>
        </w:rPr>
        <w:t xml:space="preserve">Figura </w:t>
      </w:r>
      <w:r>
        <w:rPr>
          <w:rFonts w:ascii="Maiandra GD" w:eastAsia="Times New Roman" w:hAnsi="Maiandra GD"/>
          <w:b/>
          <w:color w:val="000000"/>
          <w:sz w:val="20"/>
          <w:szCs w:val="20"/>
          <w:lang w:eastAsia="pt-BR"/>
        </w:rPr>
        <w:t>0</w:t>
      </w:r>
      <w:r w:rsidRPr="002D0EF8">
        <w:rPr>
          <w:rFonts w:ascii="Maiandra GD" w:eastAsia="Times New Roman" w:hAnsi="Maiandra GD"/>
          <w:b/>
          <w:color w:val="000000"/>
          <w:sz w:val="20"/>
          <w:szCs w:val="20"/>
          <w:lang w:eastAsia="pt-BR"/>
        </w:rPr>
        <w:t>6.</w:t>
      </w:r>
      <w:r w:rsidRPr="002D0EF8">
        <w:rPr>
          <w:rFonts w:ascii="Maiandra GD" w:eastAsia="Times New Roman" w:hAnsi="Maiandra GD"/>
          <w:color w:val="000000"/>
          <w:sz w:val="20"/>
          <w:szCs w:val="20"/>
          <w:lang w:eastAsia="pt-BR"/>
        </w:rPr>
        <w:t xml:space="preserve"> Reprodução da </w:t>
      </w:r>
      <w:r w:rsidRPr="007F2418">
        <w:rPr>
          <w:rFonts w:ascii="Maiandra GD" w:eastAsia="Times New Roman" w:hAnsi="Maiandra GD"/>
          <w:color w:val="000000"/>
          <w:sz w:val="20"/>
          <w:szCs w:val="20"/>
          <w:lang w:eastAsia="pt-BR"/>
        </w:rPr>
        <w:t>Tabela 2 extraída da Lei Municipal n.º 24/2018. Atributo dos impactos e peso considerando o grau de importância.</w:t>
      </w:r>
    </w:p>
    <w:p w14:paraId="31650B36"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sectPr w:rsidR="00B64CCC" w:rsidRPr="007F2418" w:rsidSect="00625A20">
          <w:headerReference w:type="even" r:id="rId22"/>
          <w:headerReference w:type="default" r:id="rId23"/>
          <w:footerReference w:type="default" r:id="rId24"/>
          <w:headerReference w:type="first" r:id="rId25"/>
          <w:pgSz w:w="11906" w:h="16838"/>
          <w:pgMar w:top="2127" w:right="851" w:bottom="851" w:left="851" w:header="279" w:footer="385" w:gutter="0"/>
          <w:cols w:space="708"/>
          <w:docGrid w:linePitch="360"/>
        </w:sectPr>
      </w:pPr>
    </w:p>
    <w:tbl>
      <w:tblPr>
        <w:tblW w:w="14940" w:type="dxa"/>
        <w:tblCellMar>
          <w:left w:w="0" w:type="dxa"/>
          <w:right w:w="0" w:type="dxa"/>
        </w:tblCellMar>
        <w:tblLook w:val="04A0" w:firstRow="1" w:lastRow="0" w:firstColumn="1" w:lastColumn="0" w:noHBand="0" w:noVBand="1"/>
      </w:tblPr>
      <w:tblGrid>
        <w:gridCol w:w="4835"/>
        <w:gridCol w:w="1417"/>
        <w:gridCol w:w="1560"/>
        <w:gridCol w:w="1506"/>
        <w:gridCol w:w="1329"/>
        <w:gridCol w:w="1701"/>
        <w:gridCol w:w="1134"/>
        <w:gridCol w:w="1458"/>
      </w:tblGrid>
      <w:tr w:rsidR="00B64CCC" w:rsidRPr="007F2418" w14:paraId="22BB3FEF" w14:textId="77777777" w:rsidTr="00B64CCC">
        <w:trPr>
          <w:trHeight w:val="300"/>
        </w:trPr>
        <w:tc>
          <w:tcPr>
            <w:tcW w:w="4835" w:type="dxa"/>
            <w:vMerge w:val="restart"/>
            <w:tcBorders>
              <w:top w:val="single" w:sz="4" w:space="0" w:color="auto"/>
              <w:left w:val="single" w:sz="4" w:space="0" w:color="auto"/>
              <w:right w:val="single" w:sz="4" w:space="0" w:color="auto"/>
            </w:tcBorders>
            <w:shd w:val="clear" w:color="auto" w:fill="auto"/>
            <w:noWrap/>
            <w:tcMar>
              <w:top w:w="15" w:type="dxa"/>
              <w:left w:w="15" w:type="dxa"/>
              <w:bottom w:w="0" w:type="dxa"/>
              <w:right w:w="15" w:type="dxa"/>
            </w:tcMar>
            <w:vAlign w:val="center"/>
            <w:hideMark/>
          </w:tcPr>
          <w:p w14:paraId="0C6BD69C"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IMPACTO</w:t>
            </w:r>
          </w:p>
        </w:tc>
        <w:tc>
          <w:tcPr>
            <w:tcW w:w="8647" w:type="dxa"/>
            <w:gridSpan w:val="6"/>
            <w:tcBorders>
              <w:top w:val="single" w:sz="4" w:space="0" w:color="auto"/>
              <w:left w:val="nil"/>
              <w:bottom w:val="single" w:sz="4" w:space="0" w:color="auto"/>
              <w:right w:val="single" w:sz="4" w:space="0" w:color="000000"/>
            </w:tcBorders>
            <w:shd w:val="clear" w:color="auto" w:fill="auto"/>
            <w:noWrap/>
            <w:tcMar>
              <w:top w:w="15" w:type="dxa"/>
              <w:left w:w="15" w:type="dxa"/>
              <w:bottom w:w="0" w:type="dxa"/>
              <w:right w:w="15" w:type="dxa"/>
            </w:tcMar>
            <w:vAlign w:val="bottom"/>
            <w:hideMark/>
          </w:tcPr>
          <w:p w14:paraId="2014D6CC"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ATRIBUTO</w:t>
            </w:r>
          </w:p>
        </w:tc>
        <w:tc>
          <w:tcPr>
            <w:tcW w:w="1458"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A810575"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VALOR TOTAL DO IMPACTO</w:t>
            </w:r>
          </w:p>
        </w:tc>
      </w:tr>
      <w:tr w:rsidR="00B64CCC" w:rsidRPr="007F2418" w14:paraId="27A176FF" w14:textId="77777777" w:rsidTr="00B64CCC">
        <w:trPr>
          <w:trHeight w:val="592"/>
        </w:trPr>
        <w:tc>
          <w:tcPr>
            <w:tcW w:w="4835" w:type="dxa"/>
            <w:vMerge/>
            <w:tcBorders>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9072EB" w14:textId="77777777" w:rsidR="00B64CCC" w:rsidRPr="007F2418" w:rsidRDefault="00B64CCC" w:rsidP="00B64CCC">
            <w:pPr>
              <w:spacing w:after="0" w:line="240" w:lineRule="auto"/>
              <w:jc w:val="center"/>
              <w:rPr>
                <w:rFonts w:eastAsia="Times New Roman" w:cs="Calibri"/>
                <w:color w:val="000000"/>
                <w:lang w:eastAsia="pt-BR"/>
              </w:rPr>
            </w:pPr>
          </w:p>
        </w:tc>
        <w:tc>
          <w:tcPr>
            <w:tcW w:w="141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495529A"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FASE DE OCORRÊNCIA</w:t>
            </w:r>
          </w:p>
        </w:tc>
        <w:tc>
          <w:tcPr>
            <w:tcW w:w="1560"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5F8E9E62"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EXPECTATIVA DE OCORRÊNCIA</w:t>
            </w:r>
          </w:p>
        </w:tc>
        <w:tc>
          <w:tcPr>
            <w:tcW w:w="1506"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D5EF788"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ABRANGÊNCIA</w:t>
            </w:r>
          </w:p>
        </w:tc>
        <w:tc>
          <w:tcPr>
            <w:tcW w:w="1329"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F4B05C1"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IMPORTÂNCIA</w:t>
            </w:r>
          </w:p>
        </w:tc>
        <w:tc>
          <w:tcPr>
            <w:tcW w:w="1701"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3C28A5F0"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REVERSIBILIDADE</w:t>
            </w:r>
          </w:p>
        </w:tc>
        <w:tc>
          <w:tcPr>
            <w:tcW w:w="1134"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center"/>
            <w:hideMark/>
          </w:tcPr>
          <w:p w14:paraId="7E72C672"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PRAZO</w:t>
            </w:r>
          </w:p>
        </w:tc>
        <w:tc>
          <w:tcPr>
            <w:tcW w:w="1458" w:type="dxa"/>
            <w:vMerge/>
            <w:tcBorders>
              <w:top w:val="single" w:sz="4" w:space="0" w:color="auto"/>
              <w:left w:val="single" w:sz="4" w:space="0" w:color="auto"/>
              <w:bottom w:val="single" w:sz="4" w:space="0" w:color="auto"/>
              <w:right w:val="single" w:sz="4" w:space="0" w:color="auto"/>
            </w:tcBorders>
            <w:vAlign w:val="center"/>
            <w:hideMark/>
          </w:tcPr>
          <w:p w14:paraId="1433F096" w14:textId="77777777" w:rsidR="00B64CCC" w:rsidRPr="007F2418" w:rsidRDefault="00B64CCC" w:rsidP="00B64CCC">
            <w:pPr>
              <w:spacing w:after="0" w:line="240" w:lineRule="auto"/>
              <w:jc w:val="center"/>
              <w:rPr>
                <w:rFonts w:eastAsia="Times New Roman" w:cs="Calibri"/>
                <w:color w:val="000000"/>
                <w:lang w:eastAsia="pt-BR"/>
              </w:rPr>
            </w:pPr>
          </w:p>
        </w:tc>
      </w:tr>
      <w:tr w:rsidR="00B64CCC" w:rsidRPr="007F2418" w14:paraId="5735FDB6" w14:textId="77777777" w:rsidTr="00B64CCC">
        <w:trPr>
          <w:trHeight w:val="3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85ED991"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Aumento da população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CD9412"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B6753F"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BCAB49"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903C83D"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25B942"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F40DE70"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A230C6"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76,9</w:t>
            </w:r>
          </w:p>
        </w:tc>
      </w:tr>
      <w:tr w:rsidR="00B64CCC" w:rsidRPr="007F2418" w14:paraId="669DF842" w14:textId="77777777" w:rsidTr="00B64CCC">
        <w:trPr>
          <w:trHeight w:val="6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D530A87"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Pressão sobre infraestruturas públicas da região de instalação</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C7CDF7"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3525F1"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FD64A4"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0ADC77"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B8A8DC"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32BB6B"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4CB3E4"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85,3</w:t>
            </w:r>
          </w:p>
        </w:tc>
      </w:tr>
      <w:tr w:rsidR="00B64CCC" w:rsidRPr="007F2418" w14:paraId="2C70B00B" w14:textId="77777777" w:rsidTr="00B64CCC">
        <w:trPr>
          <w:trHeight w:val="254"/>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549F24A"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Alteração no padrão de uso e ocupação do solo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E0D375" w14:textId="688BF1C4" w:rsidR="00B64CCC" w:rsidRPr="007F2418" w:rsidRDefault="00E26856"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1CE96D"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33BDBC"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02A58C"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95B3F0"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24F459"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BEE554" w14:textId="442D6F26" w:rsidR="00B64CCC" w:rsidRPr="007F2418" w:rsidRDefault="0075128B"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9</w:t>
            </w:r>
            <w:r w:rsidR="00B64CCC" w:rsidRPr="007F2418">
              <w:rPr>
                <w:rFonts w:eastAsia="Times New Roman" w:cs="Calibri"/>
                <w:color w:val="000000"/>
                <w:lang w:eastAsia="pt-BR"/>
              </w:rPr>
              <w:t>4,7</w:t>
            </w:r>
          </w:p>
        </w:tc>
      </w:tr>
      <w:tr w:rsidR="00B64CCC" w:rsidRPr="007F2418" w14:paraId="42495C4E" w14:textId="77777777" w:rsidTr="00B64CCC">
        <w:trPr>
          <w:trHeight w:val="334"/>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A1E5874"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Aumento no valor venal dos imóveis da região</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345EC3" w14:textId="76DE97AE" w:rsidR="00B64CCC" w:rsidRPr="007F2418" w:rsidRDefault="00E26856"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244C28"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8A9B56"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075EEEF"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5C259B"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1BA2E6"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450123" w14:textId="17005C26" w:rsidR="00B64CCC" w:rsidRPr="007F2418" w:rsidRDefault="0075128B"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94,9</w:t>
            </w:r>
          </w:p>
        </w:tc>
      </w:tr>
      <w:tr w:rsidR="00B64CCC" w:rsidRPr="007F2418" w14:paraId="137121B5" w14:textId="77777777" w:rsidTr="00B64CCC">
        <w:trPr>
          <w:trHeight w:val="299"/>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366E5D8"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Aumento do tráfego de veículos no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8C4A36"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07E30B"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B9DE659"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9ADDDD"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3E58F3"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E7512C"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21D83B"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95,1</w:t>
            </w:r>
          </w:p>
        </w:tc>
      </w:tr>
      <w:tr w:rsidR="00B64CCC" w:rsidRPr="007F2418" w14:paraId="07AB5FD8" w14:textId="77777777" w:rsidTr="00B64CCC">
        <w:trPr>
          <w:trHeight w:val="252"/>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626E129"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Movimentação de máquinas e equipamentos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98DBE1" w14:textId="188B4864" w:rsidR="00B64CCC" w:rsidRPr="007F2418" w:rsidRDefault="00E26856"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38157E"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59D3294"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AA2D42"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97207C"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C5F0EB"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B81FDE" w14:textId="23DE7E7C" w:rsidR="00B64CCC" w:rsidRPr="007F2418" w:rsidRDefault="0075128B"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6</w:t>
            </w:r>
            <w:r w:rsidR="00B64CCC" w:rsidRPr="007F2418">
              <w:rPr>
                <w:rFonts w:eastAsia="Times New Roman" w:cs="Calibri"/>
                <w:color w:val="000000"/>
                <w:lang w:eastAsia="pt-BR"/>
              </w:rPr>
              <w:t>7,9</w:t>
            </w:r>
          </w:p>
        </w:tc>
      </w:tr>
      <w:tr w:rsidR="00B64CCC" w:rsidRPr="007F2418" w14:paraId="3CEA9441" w14:textId="77777777" w:rsidTr="00B64CCC">
        <w:trPr>
          <w:trHeight w:val="6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4888CED"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Diminuição da ventilação para os imóveis adjacentes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93476D" w14:textId="65F93A7E" w:rsidR="00B64CCC" w:rsidRPr="007F2418" w:rsidRDefault="00E26856"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27E695"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C5AEA1"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C941CA"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ED9A0E"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3BE35A"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8DCC7C" w14:textId="4B6F3155" w:rsidR="00B64CCC" w:rsidRPr="007F2418" w:rsidRDefault="00033A15"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103,9</w:t>
            </w:r>
          </w:p>
        </w:tc>
      </w:tr>
      <w:tr w:rsidR="00B64CCC" w:rsidRPr="007F2418" w14:paraId="5E6EC4F1" w14:textId="77777777" w:rsidTr="00B64CCC">
        <w:trPr>
          <w:trHeight w:val="426"/>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E4647F9"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Diminuição da iluminação nos imóveis adjacentes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943E470" w14:textId="03831F7A" w:rsidR="00B64CCC" w:rsidRPr="007F2418" w:rsidRDefault="00E26856"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9F7360"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1A3026"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B5E876"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A3DBB8"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310E6B"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02D9EA" w14:textId="3D6B3C06" w:rsidR="00B64CCC" w:rsidRPr="007F2418" w:rsidRDefault="00033A15" w:rsidP="00033A15">
            <w:pPr>
              <w:spacing w:after="0" w:line="240" w:lineRule="auto"/>
              <w:jc w:val="center"/>
              <w:rPr>
                <w:rFonts w:eastAsia="Times New Roman" w:cs="Calibri"/>
                <w:color w:val="000000"/>
                <w:lang w:eastAsia="pt-BR"/>
              </w:rPr>
            </w:pPr>
            <w:r w:rsidRPr="007F2418">
              <w:rPr>
                <w:rFonts w:eastAsia="Times New Roman" w:cs="Calibri"/>
                <w:color w:val="000000"/>
                <w:lang w:eastAsia="pt-BR"/>
              </w:rPr>
              <w:t>103</w:t>
            </w:r>
            <w:r w:rsidR="00B64CCC" w:rsidRPr="007F2418">
              <w:rPr>
                <w:rFonts w:eastAsia="Times New Roman" w:cs="Calibri"/>
                <w:color w:val="000000"/>
                <w:lang w:eastAsia="pt-BR"/>
              </w:rPr>
              <w:t>,9</w:t>
            </w:r>
          </w:p>
        </w:tc>
      </w:tr>
      <w:tr w:rsidR="00B64CCC" w:rsidRPr="007F2418" w14:paraId="049029F7" w14:textId="77777777" w:rsidTr="00B64CCC">
        <w:trPr>
          <w:trHeight w:val="3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A8630B5"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Alteração da Paisagem Urbana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90783D1" w14:textId="3E9C1442" w:rsidR="00B64CCC" w:rsidRPr="007F2418" w:rsidRDefault="00E26856"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58D0A0"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A4872F3"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6EB289"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9C41EF1"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3E3CFFA"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AE8E26" w14:textId="7D34E2BD" w:rsidR="00B64CCC" w:rsidRPr="007F2418" w:rsidRDefault="006B7011"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114,5</w:t>
            </w:r>
          </w:p>
        </w:tc>
      </w:tr>
      <w:tr w:rsidR="00B64CCC" w:rsidRPr="007F2418" w14:paraId="42A75D3C" w14:textId="77777777" w:rsidTr="00B64CCC">
        <w:trPr>
          <w:trHeight w:val="3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9A69A42"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Impactos sobre Património Cultural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78B249" w14:textId="2003752A" w:rsidR="00B64CCC" w:rsidRPr="007F2418" w:rsidRDefault="00E26856"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5C9254"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6668B70"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002952"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3DFC43"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038F7F"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A4F067" w14:textId="1337C68D" w:rsidR="00B64CCC" w:rsidRPr="007F2418" w:rsidRDefault="006B7011"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85,3</w:t>
            </w:r>
          </w:p>
        </w:tc>
      </w:tr>
      <w:tr w:rsidR="00B64CCC" w:rsidRPr="007F2418" w14:paraId="1F2FEFCE" w14:textId="77777777" w:rsidTr="00B64CCC">
        <w:trPr>
          <w:trHeight w:val="3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9B09B05"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Impactos sobre Património Natural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37C895" w14:textId="3E3FBC71" w:rsidR="00B64CCC" w:rsidRPr="007F2418" w:rsidRDefault="00E26856"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16FE0E"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1D37BA"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EFAFD6"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3999B4"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CA7D10"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2C8D27" w14:textId="0B29A23B" w:rsidR="00B64CCC" w:rsidRPr="007F2418" w:rsidRDefault="0075128B"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104,3</w:t>
            </w:r>
          </w:p>
        </w:tc>
      </w:tr>
      <w:tr w:rsidR="00B64CCC" w:rsidRPr="007F2418" w14:paraId="26373A73" w14:textId="77777777" w:rsidTr="00B64CCC">
        <w:trPr>
          <w:trHeight w:val="6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D0F7520"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Geração de ruídos com incomodo para população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0D0473" w14:textId="13D7915F" w:rsidR="00B64CCC" w:rsidRPr="007F2418" w:rsidRDefault="00E26856"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706F9D"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76D0F3"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43AB7F2"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AF8533"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795B78A"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AF03F3" w14:textId="04727D2E" w:rsidR="00B64CCC" w:rsidRPr="007F2418" w:rsidRDefault="0075128B"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8</w:t>
            </w:r>
            <w:r w:rsidR="00B64CCC" w:rsidRPr="007F2418">
              <w:rPr>
                <w:rFonts w:eastAsia="Times New Roman" w:cs="Calibri"/>
                <w:color w:val="000000"/>
                <w:lang w:eastAsia="pt-BR"/>
              </w:rPr>
              <w:t>6,7</w:t>
            </w:r>
          </w:p>
        </w:tc>
      </w:tr>
      <w:tr w:rsidR="00B64CCC" w:rsidRPr="007F2418" w14:paraId="11B16E8D" w14:textId="77777777" w:rsidTr="00B64CCC">
        <w:trPr>
          <w:trHeight w:val="6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FCA17F5"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Geração de poluição atmosférica com incomodo para população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05E519" w14:textId="5F2D6BC6" w:rsidR="00B64CCC" w:rsidRPr="007F2418" w:rsidRDefault="00E26856"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832DAC8"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FFF750"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BF6492"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820AD6"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E66666"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F30270" w14:textId="21739A2A" w:rsidR="00B64CCC" w:rsidRPr="007F2418" w:rsidRDefault="0075128B"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7</w:t>
            </w:r>
            <w:r w:rsidR="00B64CCC" w:rsidRPr="007F2418">
              <w:rPr>
                <w:rFonts w:eastAsia="Times New Roman" w:cs="Calibri"/>
                <w:color w:val="000000"/>
                <w:lang w:eastAsia="pt-BR"/>
              </w:rPr>
              <w:t>6,9</w:t>
            </w:r>
          </w:p>
        </w:tc>
      </w:tr>
      <w:tr w:rsidR="00B64CCC" w:rsidRPr="007F2418" w14:paraId="5347F8CF" w14:textId="77777777" w:rsidTr="00B64CCC">
        <w:trPr>
          <w:trHeight w:val="3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EEAC9A6"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Alteração do Meio Ambiente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46C882" w14:textId="66245022" w:rsidR="00B64CCC" w:rsidRPr="007F2418" w:rsidRDefault="00E26856"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870FF2"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7BA655"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A8E88A" w14:textId="4466055F" w:rsidR="00B64CCC" w:rsidRPr="007F2418" w:rsidRDefault="00003774"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AEDD1EB"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9B11C4"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056D8A" w14:textId="69B75A12" w:rsidR="00B64CCC" w:rsidRPr="007F2418" w:rsidRDefault="00085EDA" w:rsidP="00085EDA">
            <w:pPr>
              <w:spacing w:after="0" w:line="240" w:lineRule="auto"/>
              <w:jc w:val="center"/>
              <w:rPr>
                <w:rFonts w:eastAsia="Times New Roman" w:cs="Calibri"/>
                <w:color w:val="000000"/>
                <w:lang w:eastAsia="pt-BR"/>
              </w:rPr>
            </w:pPr>
            <w:r w:rsidRPr="007F2418">
              <w:rPr>
                <w:rFonts w:eastAsia="Times New Roman" w:cs="Calibri"/>
                <w:color w:val="000000"/>
                <w:lang w:eastAsia="pt-BR"/>
              </w:rPr>
              <w:t>57</w:t>
            </w:r>
            <w:r w:rsidR="00B64CCC" w:rsidRPr="007F2418">
              <w:rPr>
                <w:rFonts w:eastAsia="Times New Roman" w:cs="Calibri"/>
                <w:color w:val="000000"/>
                <w:lang w:eastAsia="pt-BR"/>
              </w:rPr>
              <w:t>,</w:t>
            </w:r>
            <w:r w:rsidRPr="007F2418">
              <w:rPr>
                <w:rFonts w:eastAsia="Times New Roman" w:cs="Calibri"/>
                <w:color w:val="000000"/>
                <w:lang w:eastAsia="pt-BR"/>
              </w:rPr>
              <w:t>7</w:t>
            </w:r>
          </w:p>
        </w:tc>
      </w:tr>
      <w:tr w:rsidR="00B64CCC" w:rsidRPr="007F2418" w14:paraId="177B4383" w14:textId="77777777" w:rsidTr="00B64CCC">
        <w:trPr>
          <w:trHeight w:val="3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F2720DF"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Geração de resíduos sólidos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2517A8"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093942"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E67FC7"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C0D73A"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B0D8F22"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238D4A2"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42170E"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114,5</w:t>
            </w:r>
          </w:p>
        </w:tc>
      </w:tr>
      <w:tr w:rsidR="00B64CCC" w:rsidRPr="007F2418" w14:paraId="695893A0" w14:textId="77777777" w:rsidTr="00B64CCC">
        <w:trPr>
          <w:trHeight w:val="300"/>
        </w:trPr>
        <w:tc>
          <w:tcPr>
            <w:tcW w:w="483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ED9C0BE"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Geração de Efluentes Sanitários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2C43628"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560"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5E5D32"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50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2A17A3"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32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8D9A533"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w:t>
            </w:r>
          </w:p>
        </w:tc>
        <w:tc>
          <w:tcPr>
            <w:tcW w:w="170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0A37F54"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134"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587F47"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p>
        </w:tc>
        <w:tc>
          <w:tcPr>
            <w:tcW w:w="145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177E63"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114,5</w:t>
            </w:r>
          </w:p>
        </w:tc>
      </w:tr>
    </w:tbl>
    <w:p w14:paraId="06243E0A" w14:textId="77777777" w:rsidR="00B64CCC" w:rsidRPr="007F2418" w:rsidRDefault="00B64CCC" w:rsidP="00B64CCC">
      <w:pPr>
        <w:suppressAutoHyphens/>
        <w:spacing w:after="240" w:line="360" w:lineRule="auto"/>
        <w:ind w:firstLine="850"/>
        <w:jc w:val="center"/>
        <w:textAlignment w:val="baseline"/>
        <w:rPr>
          <w:rFonts w:ascii="Maiandra GD" w:eastAsia="Times New Roman" w:hAnsi="Maiandra GD"/>
          <w:color w:val="000000"/>
          <w:lang w:eastAsia="pt-BR"/>
        </w:rPr>
      </w:pPr>
      <w:r w:rsidRPr="007F2418">
        <w:rPr>
          <w:rFonts w:ascii="Maiandra GD" w:eastAsia="Times New Roman" w:hAnsi="Maiandra GD"/>
          <w:b/>
          <w:sz w:val="20"/>
          <w:szCs w:val="20"/>
          <w:lang w:eastAsia="pt-BR"/>
        </w:rPr>
        <w:t>Tabela 4.</w:t>
      </w:r>
      <w:r w:rsidRPr="007F2418">
        <w:rPr>
          <w:rFonts w:ascii="Maiandra GD" w:eastAsia="Times New Roman" w:hAnsi="Maiandra GD"/>
          <w:sz w:val="20"/>
          <w:szCs w:val="20"/>
          <w:lang w:eastAsia="pt-BR"/>
        </w:rPr>
        <w:t xml:space="preserve"> Resultado da Aplicação da Metodologia de Avaliação Qualiquantitativa com cálculo de Valor de Total de cada impacto previsto para empreendimento proposto.</w:t>
      </w:r>
    </w:p>
    <w:p w14:paraId="376CC21A" w14:textId="77777777" w:rsidR="00B64CCC" w:rsidRPr="007F2418" w:rsidRDefault="00B64CCC" w:rsidP="00B64CCC">
      <w:pPr>
        <w:autoSpaceDE w:val="0"/>
        <w:autoSpaceDN w:val="0"/>
        <w:adjustRightInd w:val="0"/>
        <w:spacing w:after="0" w:line="240" w:lineRule="auto"/>
        <w:ind w:left="851" w:right="706" w:firstLine="1134"/>
        <w:jc w:val="both"/>
        <w:rPr>
          <w:rFonts w:ascii="Maiandra GD" w:eastAsia="Times New Roman" w:hAnsi="Maiandra GD"/>
          <w:color w:val="000000"/>
          <w:lang w:eastAsia="pt-BR"/>
        </w:rPr>
        <w:sectPr w:rsidR="00B64CCC" w:rsidRPr="007F2418" w:rsidSect="002A4684">
          <w:pgSz w:w="16838" w:h="11906" w:orient="landscape"/>
          <w:pgMar w:top="851" w:right="851" w:bottom="851" w:left="993" w:header="279" w:footer="147" w:gutter="0"/>
          <w:cols w:space="708"/>
          <w:docGrid w:linePitch="360"/>
        </w:sectPr>
      </w:pPr>
    </w:p>
    <w:p w14:paraId="625F2953"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Com base no valor máximo e mínimo obtido através da aplicação da fórmula, foi possível estabelecer 4 intervalos de definição da magnitude do impacto (Alta, Média, Baixa e Nula) divididos igualmente conforme a Tabela 3 da Lei Municipal.</w:t>
      </w:r>
    </w:p>
    <w:p w14:paraId="77C132BC"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49C4517B" w14:textId="77777777" w:rsidR="00B64CCC" w:rsidRPr="007F2418" w:rsidRDefault="00B64CCC" w:rsidP="00B64CCC">
      <w:pPr>
        <w:autoSpaceDE w:val="0"/>
        <w:autoSpaceDN w:val="0"/>
        <w:adjustRightInd w:val="0"/>
        <w:spacing w:after="0" w:line="240" w:lineRule="auto"/>
        <w:ind w:right="709"/>
        <w:jc w:val="center"/>
        <w:rPr>
          <w:rFonts w:ascii="Maiandra GD" w:eastAsia="Times New Roman" w:hAnsi="Maiandra GD"/>
          <w:color w:val="000000"/>
          <w:lang w:eastAsia="pt-BR"/>
        </w:rPr>
      </w:pPr>
      <w:r w:rsidRPr="007F2418">
        <w:rPr>
          <w:rFonts w:ascii="Maiandra GD" w:eastAsia="Times New Roman" w:hAnsi="Maiandra GD"/>
          <w:noProof/>
          <w:color w:val="000000"/>
          <w:lang w:eastAsia="pt-BR"/>
        </w:rPr>
        <w:drawing>
          <wp:inline distT="0" distB="0" distL="0" distR="0" wp14:anchorId="591C4AD9" wp14:editId="2D705EF2">
            <wp:extent cx="3663693" cy="1514475"/>
            <wp:effectExtent l="19050" t="19050" r="13335"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666" t="18616" r="91220" b="67891"/>
                    <a:stretch/>
                  </pic:blipFill>
                  <pic:spPr bwMode="auto">
                    <a:xfrm>
                      <a:off x="0" y="0"/>
                      <a:ext cx="3667904" cy="151621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B76A6D7" w14:textId="77777777" w:rsidR="00B64CCC" w:rsidRPr="007F2418" w:rsidRDefault="00B64CCC" w:rsidP="00B64CCC">
      <w:pPr>
        <w:autoSpaceDE w:val="0"/>
        <w:autoSpaceDN w:val="0"/>
        <w:adjustRightInd w:val="0"/>
        <w:spacing w:line="360" w:lineRule="auto"/>
        <w:ind w:right="706"/>
        <w:jc w:val="center"/>
        <w:rPr>
          <w:rFonts w:ascii="Maiandra GD" w:eastAsia="Times New Roman" w:hAnsi="Maiandra GD"/>
          <w:color w:val="000000"/>
          <w:sz w:val="20"/>
          <w:szCs w:val="20"/>
          <w:lang w:eastAsia="pt-BR"/>
        </w:rPr>
      </w:pPr>
      <w:r w:rsidRPr="007F2418">
        <w:rPr>
          <w:rFonts w:ascii="Maiandra GD" w:eastAsia="Times New Roman" w:hAnsi="Maiandra GD"/>
          <w:b/>
          <w:color w:val="000000"/>
          <w:sz w:val="20"/>
          <w:szCs w:val="20"/>
          <w:lang w:eastAsia="pt-BR"/>
        </w:rPr>
        <w:t>Figura 07.</w:t>
      </w:r>
      <w:r w:rsidRPr="007F2418">
        <w:rPr>
          <w:rFonts w:ascii="Maiandra GD" w:eastAsia="Times New Roman" w:hAnsi="Maiandra GD"/>
          <w:color w:val="000000"/>
          <w:sz w:val="20"/>
          <w:szCs w:val="20"/>
          <w:lang w:eastAsia="pt-BR"/>
        </w:rPr>
        <w:t xml:space="preserve"> Reprodução da Tabela 3 extraída da Lei Municipal n.º 24/2018. Magnitude do impacto com base no intervalo de valoração.</w:t>
      </w:r>
    </w:p>
    <w:p w14:paraId="61EB40B3"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191DEE84"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Com a Magnitude do impacto definida foram aplicadas as classes de mitigação para os impactos negativos, classificados segundo a Tabela 4 da Lei Municipal n.º 24/2018, e recalculada magnitude de cada impacto, seguindo novamente a Tabela 3 da Lei.</w:t>
      </w:r>
    </w:p>
    <w:p w14:paraId="2C540F7A" w14:textId="77777777" w:rsidR="00B64CCC" w:rsidRPr="007F2418" w:rsidRDefault="00B64CCC" w:rsidP="00B64CCC">
      <w:pPr>
        <w:autoSpaceDE w:val="0"/>
        <w:autoSpaceDN w:val="0"/>
        <w:adjustRightInd w:val="0"/>
        <w:spacing w:after="0" w:line="240" w:lineRule="auto"/>
        <w:ind w:right="709"/>
        <w:jc w:val="center"/>
        <w:rPr>
          <w:rFonts w:ascii="Maiandra GD" w:eastAsia="Times New Roman" w:hAnsi="Maiandra GD"/>
          <w:color w:val="000000"/>
          <w:lang w:eastAsia="pt-BR"/>
        </w:rPr>
      </w:pPr>
      <w:r w:rsidRPr="007F2418">
        <w:rPr>
          <w:rFonts w:ascii="Maiandra GD" w:eastAsia="Times New Roman" w:hAnsi="Maiandra GD"/>
          <w:noProof/>
          <w:color w:val="000000"/>
          <w:lang w:eastAsia="pt-BR"/>
        </w:rPr>
        <w:drawing>
          <wp:inline distT="0" distB="0" distL="0" distR="0" wp14:anchorId="4AF723E9" wp14:editId="06296BC1">
            <wp:extent cx="1981200" cy="1718461"/>
            <wp:effectExtent l="19050" t="19050" r="19050" b="1524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676" t="18680" r="94759" b="65392"/>
                    <a:stretch/>
                  </pic:blipFill>
                  <pic:spPr bwMode="auto">
                    <a:xfrm>
                      <a:off x="0" y="0"/>
                      <a:ext cx="1980967" cy="171825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FE286C6" w14:textId="77777777" w:rsidR="00B64CCC" w:rsidRPr="007F2418" w:rsidRDefault="00B64CCC" w:rsidP="00B64CCC">
      <w:pPr>
        <w:autoSpaceDE w:val="0"/>
        <w:autoSpaceDN w:val="0"/>
        <w:adjustRightInd w:val="0"/>
        <w:spacing w:line="360" w:lineRule="auto"/>
        <w:ind w:right="706"/>
        <w:jc w:val="center"/>
        <w:rPr>
          <w:rFonts w:ascii="Maiandra GD" w:eastAsia="Times New Roman" w:hAnsi="Maiandra GD"/>
          <w:color w:val="000000"/>
          <w:lang w:eastAsia="pt-BR"/>
        </w:rPr>
      </w:pPr>
      <w:r w:rsidRPr="007F2418">
        <w:rPr>
          <w:rFonts w:ascii="Maiandra GD" w:eastAsia="Times New Roman" w:hAnsi="Maiandra GD"/>
          <w:b/>
          <w:color w:val="000000"/>
          <w:lang w:eastAsia="pt-BR"/>
        </w:rPr>
        <w:t>Figura 08.</w:t>
      </w:r>
      <w:r w:rsidRPr="007F2418">
        <w:rPr>
          <w:rFonts w:ascii="Maiandra GD" w:eastAsia="Times New Roman" w:hAnsi="Maiandra GD"/>
          <w:color w:val="000000"/>
          <w:lang w:eastAsia="pt-BR"/>
        </w:rPr>
        <w:t xml:space="preserve"> Reprodução da Tabela 4 extraída da Lei Municipal n.º 24/2018. Classes de Mitigação dos Impactos.</w:t>
      </w:r>
    </w:p>
    <w:p w14:paraId="20593066" w14:textId="77777777" w:rsidR="00B64CCC" w:rsidRPr="007F2418" w:rsidRDefault="00B64CCC" w:rsidP="00B64CCC">
      <w:pPr>
        <w:autoSpaceDE w:val="0"/>
        <w:autoSpaceDN w:val="0"/>
        <w:adjustRightInd w:val="0"/>
        <w:spacing w:line="360" w:lineRule="auto"/>
        <w:ind w:right="706"/>
        <w:jc w:val="center"/>
        <w:rPr>
          <w:rFonts w:ascii="Maiandra GD" w:eastAsia="Times New Roman" w:hAnsi="Maiandra GD"/>
          <w:color w:val="000000"/>
          <w:lang w:eastAsia="pt-BR"/>
        </w:rPr>
      </w:pPr>
    </w:p>
    <w:p w14:paraId="18A28410" w14:textId="77777777" w:rsidR="00B64CCC" w:rsidRPr="007F2418" w:rsidRDefault="00B64CCC" w:rsidP="00B64CCC">
      <w:pPr>
        <w:autoSpaceDE w:val="0"/>
        <w:autoSpaceDN w:val="0"/>
        <w:adjustRightInd w:val="0"/>
        <w:spacing w:line="360" w:lineRule="auto"/>
        <w:ind w:right="706"/>
        <w:jc w:val="center"/>
        <w:rPr>
          <w:rFonts w:ascii="Maiandra GD" w:eastAsia="Times New Roman" w:hAnsi="Maiandra GD"/>
          <w:color w:val="000000"/>
          <w:lang w:eastAsia="pt-BR"/>
        </w:rPr>
        <w:sectPr w:rsidR="00B64CCC" w:rsidRPr="007F2418" w:rsidSect="00625A20">
          <w:pgSz w:w="11906" w:h="16838"/>
          <w:pgMar w:top="2127" w:right="851" w:bottom="851" w:left="851" w:header="279" w:footer="385" w:gutter="0"/>
          <w:cols w:space="708"/>
          <w:docGrid w:linePitch="360"/>
        </w:sectPr>
      </w:pPr>
    </w:p>
    <w:p w14:paraId="2DB10679" w14:textId="5F41E9AA" w:rsidR="00B64CCC" w:rsidRPr="007F2418" w:rsidRDefault="007F2418" w:rsidP="007F2418">
      <w:pPr>
        <w:autoSpaceDE w:val="0"/>
        <w:autoSpaceDN w:val="0"/>
        <w:adjustRightInd w:val="0"/>
        <w:spacing w:after="0" w:line="240" w:lineRule="auto"/>
        <w:ind w:right="110"/>
        <w:rPr>
          <w:rFonts w:ascii="Maiandra GD" w:eastAsia="Times New Roman" w:hAnsi="Maiandra GD"/>
          <w:color w:val="000000"/>
          <w:lang w:eastAsia="pt-BR"/>
        </w:rPr>
      </w:pPr>
      <w:r w:rsidRPr="007F2418">
        <w:rPr>
          <w:rFonts w:ascii="Maiandra GD" w:eastAsia="Times New Roman" w:hAnsi="Maiandra GD"/>
          <w:b/>
          <w:bCs/>
          <w:color w:val="000000"/>
          <w:lang w:eastAsia="pt-BR"/>
        </w:rPr>
        <w:t>16 -</w:t>
      </w:r>
      <w:r w:rsidRPr="007F2418">
        <w:rPr>
          <w:rFonts w:ascii="Maiandra GD" w:eastAsia="Times New Roman" w:hAnsi="Maiandra GD"/>
          <w:color w:val="000000"/>
          <w:lang w:eastAsia="pt-BR"/>
        </w:rPr>
        <w:t xml:space="preserve"> Alteração da Tabela dos impactos identificados:</w:t>
      </w:r>
    </w:p>
    <w:p w14:paraId="3F3624B3" w14:textId="77777777" w:rsidR="007F2418" w:rsidRPr="007F2418" w:rsidRDefault="007F2418" w:rsidP="00B64CCC">
      <w:pPr>
        <w:autoSpaceDE w:val="0"/>
        <w:autoSpaceDN w:val="0"/>
        <w:adjustRightInd w:val="0"/>
        <w:spacing w:after="0" w:line="240" w:lineRule="auto"/>
        <w:ind w:right="110"/>
        <w:jc w:val="center"/>
        <w:rPr>
          <w:rFonts w:ascii="Maiandra GD" w:eastAsia="Times New Roman" w:hAnsi="Maiandra GD"/>
          <w:color w:val="000000"/>
          <w:lang w:eastAsia="pt-BR"/>
        </w:rPr>
      </w:pPr>
    </w:p>
    <w:tbl>
      <w:tblPr>
        <w:tblW w:w="14261" w:type="dxa"/>
        <w:jc w:val="center"/>
        <w:tblCellMar>
          <w:left w:w="0" w:type="dxa"/>
          <w:right w:w="0" w:type="dxa"/>
        </w:tblCellMar>
        <w:tblLook w:val="04A0" w:firstRow="1" w:lastRow="0" w:firstColumn="1" w:lastColumn="0" w:noHBand="0" w:noVBand="1"/>
      </w:tblPr>
      <w:tblGrid>
        <w:gridCol w:w="5524"/>
        <w:gridCol w:w="1417"/>
        <w:gridCol w:w="1559"/>
        <w:gridCol w:w="1241"/>
        <w:gridCol w:w="1560"/>
        <w:gridCol w:w="1720"/>
        <w:gridCol w:w="1240"/>
      </w:tblGrid>
      <w:tr w:rsidR="00B64CCC" w:rsidRPr="007F2418" w14:paraId="0A1B662D" w14:textId="77777777" w:rsidTr="00B64CCC">
        <w:trPr>
          <w:trHeight w:val="269"/>
          <w:jc w:val="center"/>
        </w:trPr>
        <w:tc>
          <w:tcPr>
            <w:tcW w:w="5524" w:type="dxa"/>
            <w:vMerge w:val="restar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520D52"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IMPACTO</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5D5F9EE"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VALOR TOTAL DO IMPACTO</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CE1CBBE"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MAGNITUDE DO IMPACTO</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521F47"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MITIGAÇÃO</w:t>
            </w:r>
          </w:p>
        </w:tc>
        <w:tc>
          <w:tcPr>
            <w:tcW w:w="1560" w:type="dxa"/>
            <w:vMerge w:val="restar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86A5CF"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 DE REDUÇÃO</w:t>
            </w:r>
          </w:p>
        </w:tc>
        <w:tc>
          <w:tcPr>
            <w:tcW w:w="1720"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293C6D3"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VALOR RECALCULADO</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A3F5137"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MAGNITUDE FINAL</w:t>
            </w:r>
          </w:p>
        </w:tc>
      </w:tr>
      <w:tr w:rsidR="00B64CCC" w:rsidRPr="007F2418" w14:paraId="3001592F" w14:textId="77777777" w:rsidTr="00B64CCC">
        <w:trPr>
          <w:trHeight w:val="300"/>
          <w:jc w:val="center"/>
        </w:trPr>
        <w:tc>
          <w:tcPr>
            <w:tcW w:w="5524" w:type="dxa"/>
            <w:vMerge/>
            <w:tcBorders>
              <w:top w:val="single" w:sz="4" w:space="0" w:color="auto"/>
              <w:left w:val="single" w:sz="4" w:space="0" w:color="auto"/>
              <w:bottom w:val="single" w:sz="4" w:space="0" w:color="auto"/>
              <w:right w:val="single" w:sz="4" w:space="0" w:color="auto"/>
            </w:tcBorders>
            <w:vAlign w:val="center"/>
            <w:hideMark/>
          </w:tcPr>
          <w:p w14:paraId="582B92DB" w14:textId="77777777" w:rsidR="00B64CCC" w:rsidRPr="007F2418" w:rsidRDefault="00B64CCC" w:rsidP="00B64CCC">
            <w:pPr>
              <w:spacing w:after="0" w:line="240" w:lineRule="auto"/>
              <w:jc w:val="center"/>
              <w:rPr>
                <w:rFonts w:eastAsia="Times New Roman" w:cs="Calibri"/>
                <w:color w:val="000000"/>
                <w:lang w:eastAsia="pt-B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ADB27A" w14:textId="77777777" w:rsidR="00B64CCC" w:rsidRPr="007F2418" w:rsidRDefault="00B64CCC" w:rsidP="00B64CCC">
            <w:pPr>
              <w:spacing w:after="0" w:line="240" w:lineRule="auto"/>
              <w:jc w:val="center"/>
              <w:rPr>
                <w:rFonts w:eastAsia="Times New Roman" w:cs="Calibri"/>
                <w:color w:val="000000"/>
                <w:lang w:eastAsia="pt-BR"/>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4A4C0C6" w14:textId="77777777" w:rsidR="00B64CCC" w:rsidRPr="007F2418" w:rsidRDefault="00B64CCC" w:rsidP="00B64CCC">
            <w:pPr>
              <w:spacing w:after="0" w:line="240" w:lineRule="auto"/>
              <w:jc w:val="center"/>
              <w:rPr>
                <w:rFonts w:eastAsia="Times New Roman" w:cs="Calibri"/>
                <w:color w:val="000000"/>
                <w:lang w:eastAsia="pt-BR"/>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F84263A" w14:textId="77777777" w:rsidR="00B64CCC" w:rsidRPr="007F2418" w:rsidRDefault="00B64CCC" w:rsidP="00B64CCC">
            <w:pPr>
              <w:spacing w:after="0" w:line="240" w:lineRule="auto"/>
              <w:jc w:val="center"/>
              <w:rPr>
                <w:rFonts w:eastAsia="Times New Roman" w:cs="Calibri"/>
                <w:color w:val="000000"/>
                <w:lang w:eastAsia="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B3EAF" w14:textId="77777777" w:rsidR="00B64CCC" w:rsidRPr="007F2418" w:rsidRDefault="00B64CCC" w:rsidP="00B64CCC">
            <w:pPr>
              <w:spacing w:after="0" w:line="240" w:lineRule="auto"/>
              <w:jc w:val="center"/>
              <w:rPr>
                <w:rFonts w:eastAsia="Times New Roman" w:cs="Calibri"/>
                <w:color w:val="000000"/>
                <w:lang w:eastAsia="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60A195" w14:textId="77777777" w:rsidR="00B64CCC" w:rsidRPr="007F2418" w:rsidRDefault="00B64CCC" w:rsidP="00B64CCC">
            <w:pPr>
              <w:spacing w:after="0" w:line="240" w:lineRule="auto"/>
              <w:jc w:val="center"/>
              <w:rPr>
                <w:rFonts w:eastAsia="Times New Roman" w:cs="Calibri"/>
                <w:color w:val="000000"/>
                <w:lang w:eastAsia="pt-B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239B15" w14:textId="77777777" w:rsidR="00B64CCC" w:rsidRPr="007F2418" w:rsidRDefault="00B64CCC" w:rsidP="00B64CCC">
            <w:pPr>
              <w:spacing w:after="0" w:line="240" w:lineRule="auto"/>
              <w:jc w:val="center"/>
              <w:rPr>
                <w:rFonts w:eastAsia="Times New Roman" w:cs="Calibri"/>
                <w:color w:val="000000"/>
                <w:lang w:eastAsia="pt-BR"/>
              </w:rPr>
            </w:pPr>
          </w:p>
        </w:tc>
      </w:tr>
      <w:tr w:rsidR="00B64CCC" w:rsidRPr="007F2418" w14:paraId="2E9BF98F" w14:textId="77777777" w:rsidTr="00B64CCC">
        <w:trPr>
          <w:trHeight w:val="300"/>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EC730C6"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Aumento da população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A6E774"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76,9</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0A50F0"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MÉDIA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CFF482"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MODERADA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2E3F9AB"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EDD1CF"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38,45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96F75A"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BAIXA</w:t>
            </w:r>
          </w:p>
        </w:tc>
      </w:tr>
      <w:tr w:rsidR="00B64CCC" w:rsidRPr="007F2418" w14:paraId="1A11DE86" w14:textId="77777777" w:rsidTr="00B64CCC">
        <w:trPr>
          <w:trHeight w:val="600"/>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0C1AFD4"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Pressão sobre infraestruturas públicas da região de instalação</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183196E"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85,3</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735A63"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MÉDIA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D5F8877" w14:textId="5CCCC67F" w:rsidR="00B64CCC" w:rsidRPr="007F2418" w:rsidRDefault="00650F08"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NULA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032AD9" w14:textId="36E7D2E6"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8FBD24" w14:textId="54C32793" w:rsidR="00B64CCC" w:rsidRPr="007F2418" w:rsidRDefault="00650F08"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85,3</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580704" w14:textId="021D5184" w:rsidR="00B64CCC" w:rsidRPr="007F2418" w:rsidRDefault="00D55A63"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MÉDIA</w:t>
            </w:r>
          </w:p>
        </w:tc>
      </w:tr>
      <w:tr w:rsidR="00B64CCC" w:rsidRPr="007F2418" w14:paraId="25215F51" w14:textId="77777777" w:rsidTr="00B64CCC">
        <w:trPr>
          <w:trHeight w:val="355"/>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A928BC1"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Alteração no padrão de uso e ocupação do solo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308331F" w14:textId="6783DC5E" w:rsidR="00B64CCC" w:rsidRPr="007F2418" w:rsidRDefault="00751952"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9</w:t>
            </w:r>
            <w:r w:rsidR="00B64CCC" w:rsidRPr="007F2418">
              <w:rPr>
                <w:rFonts w:eastAsia="Times New Roman" w:cs="Calibri"/>
                <w:color w:val="000000"/>
                <w:lang w:eastAsia="pt-BR"/>
              </w:rPr>
              <w:t>4,7</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9DF518"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MÉDIA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D0627A"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MODERADA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5EA41C"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CA8C14" w14:textId="39ED2D9D" w:rsidR="00B64CCC" w:rsidRPr="007F2418" w:rsidRDefault="00751952"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4</w:t>
            </w:r>
            <w:r w:rsidR="00B64CCC" w:rsidRPr="007F2418">
              <w:rPr>
                <w:rFonts w:eastAsia="Times New Roman" w:cs="Calibri"/>
                <w:color w:val="000000"/>
                <w:lang w:eastAsia="pt-BR"/>
              </w:rPr>
              <w:t>7,35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6CC729"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BAIXA</w:t>
            </w:r>
          </w:p>
        </w:tc>
      </w:tr>
      <w:tr w:rsidR="00B64CCC" w:rsidRPr="007F2418" w14:paraId="099EFD2A" w14:textId="77777777" w:rsidTr="00B64CCC">
        <w:trPr>
          <w:trHeight w:val="132"/>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C525DBA"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Aumento no valor venal dos imóveis da região</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E25DFE" w14:textId="05A95CF7" w:rsidR="00B64CCC" w:rsidRPr="007F2418" w:rsidRDefault="00751952"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9</w:t>
            </w:r>
            <w:r w:rsidR="00B64CCC" w:rsidRPr="007F2418">
              <w:rPr>
                <w:rFonts w:eastAsia="Times New Roman" w:cs="Calibri"/>
                <w:color w:val="000000"/>
                <w:lang w:eastAsia="pt-BR"/>
              </w:rPr>
              <w:t>4,9</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3CC6AB"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MÉDIA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9E6F73"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MODERADA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C268D1A"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E00283C" w14:textId="7C9AF544" w:rsidR="00B64CCC" w:rsidRPr="007F2418" w:rsidRDefault="00751952"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4</w:t>
            </w:r>
            <w:r w:rsidR="00B64CCC" w:rsidRPr="007F2418">
              <w:rPr>
                <w:rFonts w:eastAsia="Times New Roman" w:cs="Calibri"/>
                <w:color w:val="000000"/>
                <w:lang w:eastAsia="pt-BR"/>
              </w:rPr>
              <w:t>7,45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148780"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BAIXA</w:t>
            </w:r>
          </w:p>
        </w:tc>
      </w:tr>
      <w:tr w:rsidR="00B64CCC" w:rsidRPr="007F2418" w14:paraId="08AD9E7E" w14:textId="77777777" w:rsidTr="00B64CCC">
        <w:trPr>
          <w:trHeight w:val="265"/>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362E88F"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Aumento do tráfego de veículos no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80878B"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95,1</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DCD849"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MÉDIA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0621481"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BAIXA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B9643F"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478506"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66,57</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C7239B"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MÉDIA</w:t>
            </w:r>
          </w:p>
        </w:tc>
      </w:tr>
      <w:tr w:rsidR="00B64CCC" w:rsidRPr="007F2418" w14:paraId="08AE97D2" w14:textId="77777777" w:rsidTr="00B64CCC">
        <w:trPr>
          <w:trHeight w:val="268"/>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7A60F8F"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Movimentação de máquinas e equipamentos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AF94E1" w14:textId="6BF99B02" w:rsidR="00B64CCC" w:rsidRPr="007F2418" w:rsidRDefault="00751952"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6</w:t>
            </w:r>
            <w:r w:rsidR="00B64CCC" w:rsidRPr="007F2418">
              <w:rPr>
                <w:rFonts w:eastAsia="Times New Roman" w:cs="Calibri"/>
                <w:color w:val="000000"/>
                <w:lang w:eastAsia="pt-BR"/>
              </w:rPr>
              <w:t>7,9</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2EF2A7E"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BAIXA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3E0ACD"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BAIXA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3312AF2"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04962E7" w14:textId="2F91DE30" w:rsidR="00B64CCC" w:rsidRPr="007F2418" w:rsidRDefault="00B64CCC" w:rsidP="00751952">
            <w:pPr>
              <w:spacing w:after="0" w:line="240" w:lineRule="auto"/>
              <w:jc w:val="center"/>
              <w:rPr>
                <w:rFonts w:eastAsia="Times New Roman" w:cs="Calibri"/>
                <w:color w:val="000000"/>
                <w:lang w:eastAsia="pt-BR"/>
              </w:rPr>
            </w:pPr>
            <w:r w:rsidRPr="007F2418">
              <w:rPr>
                <w:rFonts w:eastAsia="Times New Roman" w:cs="Calibri"/>
                <w:color w:val="000000"/>
                <w:lang w:eastAsia="pt-BR"/>
              </w:rPr>
              <w:t>33,</w:t>
            </w:r>
            <w:r w:rsidR="00751952" w:rsidRPr="007F2418">
              <w:rPr>
                <w:rFonts w:eastAsia="Times New Roman" w:cs="Calibri"/>
                <w:color w:val="000000"/>
                <w:lang w:eastAsia="pt-BR"/>
              </w:rPr>
              <w:t>95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63FB5B"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BAIXA</w:t>
            </w:r>
          </w:p>
        </w:tc>
      </w:tr>
      <w:tr w:rsidR="00B64CCC" w:rsidRPr="007F2418" w14:paraId="19004399" w14:textId="77777777" w:rsidTr="00B64CCC">
        <w:trPr>
          <w:trHeight w:val="304"/>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D031941"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Diminuição da ventilação para os imóveis adjacentes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AECA6F6" w14:textId="7104BD8D" w:rsidR="00B64CCC" w:rsidRPr="007F2418" w:rsidRDefault="007E23E1"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10</w:t>
            </w:r>
            <w:r w:rsidR="00B64CCC" w:rsidRPr="007F2418">
              <w:rPr>
                <w:rFonts w:eastAsia="Times New Roman" w:cs="Calibri"/>
                <w:color w:val="000000"/>
                <w:lang w:eastAsia="pt-BR"/>
              </w:rPr>
              <w:t>3,9</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CE214F" w14:textId="06CE477D" w:rsidR="00B64CCC" w:rsidRPr="007F2418" w:rsidRDefault="00500BA1"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ALTA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E08394"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NULA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24A139"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4A0D75" w14:textId="6BBC8C91" w:rsidR="00B64CCC" w:rsidRPr="007F2418" w:rsidRDefault="00500BA1"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10</w:t>
            </w:r>
            <w:r w:rsidR="00B64CCC" w:rsidRPr="007F2418">
              <w:rPr>
                <w:rFonts w:eastAsia="Times New Roman" w:cs="Calibri"/>
                <w:color w:val="000000"/>
                <w:lang w:eastAsia="pt-BR"/>
              </w:rPr>
              <w:t>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4F2FDD3" w14:textId="15231545" w:rsidR="00B64CCC" w:rsidRPr="007F2418" w:rsidRDefault="00500BA1"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ALTA</w:t>
            </w:r>
          </w:p>
        </w:tc>
      </w:tr>
      <w:tr w:rsidR="00B64CCC" w:rsidRPr="007F2418" w14:paraId="278E3B56" w14:textId="77777777" w:rsidTr="00B64CCC">
        <w:trPr>
          <w:trHeight w:val="256"/>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A2E040C"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Diminuição da iluminação nos imóveis adjacentes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5E146F" w14:textId="435A8F6C" w:rsidR="00B64CCC" w:rsidRPr="007F2418" w:rsidRDefault="007E23E1"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10</w:t>
            </w:r>
            <w:r w:rsidR="00B64CCC" w:rsidRPr="007F2418">
              <w:rPr>
                <w:rFonts w:eastAsia="Times New Roman" w:cs="Calibri"/>
                <w:color w:val="000000"/>
                <w:lang w:eastAsia="pt-BR"/>
              </w:rPr>
              <w:t>3,9</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429228" w14:textId="459F3FC1"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A</w:t>
            </w:r>
            <w:r w:rsidR="00500BA1" w:rsidRPr="007F2418">
              <w:rPr>
                <w:rFonts w:eastAsia="Times New Roman" w:cs="Calibri"/>
                <w:color w:val="000000"/>
                <w:lang w:eastAsia="pt-BR"/>
              </w:rPr>
              <w:t>LTA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AEDEC57"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NULA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49076FC"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316FED" w14:textId="58AC3713" w:rsidR="00B64CCC" w:rsidRPr="007F2418" w:rsidRDefault="00500BA1"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10</w:t>
            </w:r>
            <w:r w:rsidR="00B64CCC" w:rsidRPr="007F2418">
              <w:rPr>
                <w:rFonts w:eastAsia="Times New Roman" w:cs="Calibri"/>
                <w:color w:val="000000"/>
                <w:lang w:eastAsia="pt-BR"/>
              </w:rPr>
              <w:t>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9F8A6C" w14:textId="49C54124"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A</w:t>
            </w:r>
            <w:r w:rsidR="00500BA1" w:rsidRPr="007F2418">
              <w:rPr>
                <w:rFonts w:eastAsia="Times New Roman" w:cs="Calibri"/>
                <w:color w:val="000000"/>
                <w:lang w:eastAsia="pt-BR"/>
              </w:rPr>
              <w:t>LTA</w:t>
            </w:r>
          </w:p>
        </w:tc>
      </w:tr>
      <w:tr w:rsidR="00B64CCC" w:rsidRPr="007F2418" w14:paraId="1E6C1765" w14:textId="77777777" w:rsidTr="00B64CCC">
        <w:trPr>
          <w:trHeight w:val="142"/>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6870D83"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Alteração da Paisagem Urbana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1E2811" w14:textId="0F28DE3C" w:rsidR="00B64CCC" w:rsidRPr="007F2418" w:rsidRDefault="00751952" w:rsidP="00751952">
            <w:pPr>
              <w:spacing w:after="0" w:line="240" w:lineRule="auto"/>
              <w:jc w:val="center"/>
              <w:rPr>
                <w:rFonts w:eastAsia="Times New Roman" w:cs="Calibri"/>
                <w:color w:val="000000"/>
                <w:lang w:eastAsia="pt-BR"/>
              </w:rPr>
            </w:pPr>
            <w:r w:rsidRPr="007F2418">
              <w:rPr>
                <w:rFonts w:eastAsia="Times New Roman" w:cs="Calibri"/>
                <w:color w:val="000000"/>
                <w:lang w:eastAsia="pt-BR"/>
              </w:rPr>
              <w:t>114,5</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DF3E6F8" w14:textId="5F072C6E" w:rsidR="00B64CCC" w:rsidRPr="007F2418" w:rsidRDefault="00751952"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ALTA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F0AD47"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BAIXA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34804A"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52A8EB1" w14:textId="0B1BFC52" w:rsidR="00B64CCC" w:rsidRPr="007F2418" w:rsidRDefault="00751952"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80,15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B10726" w14:textId="05BEEB4E" w:rsidR="00B64CCC" w:rsidRPr="007F2418" w:rsidRDefault="00751952"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MÉDIA</w:t>
            </w:r>
          </w:p>
        </w:tc>
      </w:tr>
      <w:tr w:rsidR="00B64CCC" w:rsidRPr="007F2418" w14:paraId="1E5FE2EA" w14:textId="77777777" w:rsidTr="00B64CCC">
        <w:trPr>
          <w:trHeight w:val="300"/>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3CA4852"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Impactos sobre Património Cultural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2454854" w14:textId="012A5B88" w:rsidR="00B64CCC" w:rsidRPr="007F2418" w:rsidRDefault="003D1453"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85</w:t>
            </w:r>
            <w:r w:rsidR="00B64CCC" w:rsidRPr="007F2418">
              <w:rPr>
                <w:rFonts w:eastAsia="Times New Roman" w:cs="Calibri"/>
                <w:color w:val="000000"/>
                <w:lang w:eastAsia="pt-BR"/>
              </w:rPr>
              <w:t>,3</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6F4B6D9" w14:textId="21444670" w:rsidR="00B64CCC" w:rsidRPr="007F2418" w:rsidRDefault="00751952"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ALTA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517983E"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BAIXA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387491"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DCA3AF" w14:textId="15CAFE59" w:rsidR="00B64CCC" w:rsidRPr="007F2418" w:rsidRDefault="003D1453" w:rsidP="003D1453">
            <w:pPr>
              <w:spacing w:after="0" w:line="240" w:lineRule="auto"/>
              <w:jc w:val="center"/>
              <w:rPr>
                <w:rFonts w:eastAsia="Times New Roman" w:cs="Calibri"/>
                <w:color w:val="000000"/>
                <w:lang w:eastAsia="pt-BR"/>
              </w:rPr>
            </w:pPr>
            <w:r w:rsidRPr="007F2418">
              <w:rPr>
                <w:rFonts w:eastAsia="Times New Roman" w:cs="Calibri"/>
                <w:color w:val="000000"/>
                <w:lang w:eastAsia="pt-BR"/>
              </w:rPr>
              <w:t>59</w:t>
            </w:r>
            <w:r w:rsidR="00751952" w:rsidRPr="007F2418">
              <w:rPr>
                <w:rFonts w:eastAsia="Times New Roman" w:cs="Calibri"/>
                <w:color w:val="000000"/>
                <w:lang w:eastAsia="pt-BR"/>
              </w:rPr>
              <w:t>,</w:t>
            </w:r>
            <w:r w:rsidRPr="007F2418">
              <w:rPr>
                <w:rFonts w:eastAsia="Times New Roman" w:cs="Calibri"/>
                <w:color w:val="000000"/>
                <w:lang w:eastAsia="pt-BR"/>
              </w:rPr>
              <w:t>7</w:t>
            </w:r>
            <w:r w:rsidR="00751952" w:rsidRPr="007F2418">
              <w:rPr>
                <w:rFonts w:eastAsia="Times New Roman" w:cs="Calibri"/>
                <w:color w:val="000000"/>
                <w:lang w:eastAsia="pt-BR"/>
              </w:rPr>
              <w:t>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805593" w14:textId="1AF8FE6C" w:rsidR="00B64CCC" w:rsidRPr="007F2418" w:rsidRDefault="003D1453"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B</w:t>
            </w:r>
            <w:r w:rsidR="00751952" w:rsidRPr="007F2418">
              <w:rPr>
                <w:rFonts w:eastAsia="Times New Roman" w:cs="Calibri"/>
                <w:color w:val="000000"/>
                <w:lang w:eastAsia="pt-BR"/>
              </w:rPr>
              <w:t>A</w:t>
            </w:r>
            <w:r w:rsidRPr="007F2418">
              <w:rPr>
                <w:rFonts w:eastAsia="Times New Roman" w:cs="Calibri"/>
                <w:color w:val="000000"/>
                <w:lang w:eastAsia="pt-BR"/>
              </w:rPr>
              <w:t>IXA</w:t>
            </w:r>
          </w:p>
        </w:tc>
      </w:tr>
      <w:tr w:rsidR="00B64CCC" w:rsidRPr="007F2418" w14:paraId="387A710D" w14:textId="77777777" w:rsidTr="00B64CCC">
        <w:trPr>
          <w:trHeight w:val="300"/>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F90DDCF"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Impactos sobre Património Natural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39A2DE2" w14:textId="75EEB498" w:rsidR="00B64CCC" w:rsidRPr="007F2418" w:rsidRDefault="003D1453"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104,3</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DF0F37"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MÉDIA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457A232"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BAIXA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0F6439C"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28CA3CB" w14:textId="0D95071F" w:rsidR="00B64CCC" w:rsidRPr="007F2418" w:rsidRDefault="003D1453"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73,01</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7480B5" w14:textId="5333987C" w:rsidR="00B64CCC" w:rsidRPr="007F2418" w:rsidRDefault="003D1453"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MÉDIA</w:t>
            </w:r>
          </w:p>
        </w:tc>
      </w:tr>
      <w:tr w:rsidR="00B64CCC" w:rsidRPr="007F2418" w14:paraId="216F7845" w14:textId="77777777" w:rsidTr="00B64CCC">
        <w:trPr>
          <w:trHeight w:val="264"/>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C4FDCA2"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Geração de ruídos com incomodo para população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ED015AF" w14:textId="0489FE93" w:rsidR="00B64CCC" w:rsidRPr="007F2418" w:rsidRDefault="00D91B17"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8</w:t>
            </w:r>
            <w:r w:rsidR="00B64CCC" w:rsidRPr="007F2418">
              <w:rPr>
                <w:rFonts w:eastAsia="Times New Roman" w:cs="Calibri"/>
                <w:color w:val="000000"/>
                <w:lang w:eastAsia="pt-BR"/>
              </w:rPr>
              <w:t>6,7</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DCA473"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MÉDIA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9DD3BA"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MODERADA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D05B78"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F51B65A" w14:textId="13F2AAA2" w:rsidR="00B64CCC" w:rsidRPr="007F2418" w:rsidRDefault="00D91B17"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43,35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CCD7787"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BAIXA</w:t>
            </w:r>
          </w:p>
        </w:tc>
      </w:tr>
      <w:tr w:rsidR="00B64CCC" w:rsidRPr="007F2418" w14:paraId="6C5CB7CD" w14:textId="77777777" w:rsidTr="00B64CCC">
        <w:trPr>
          <w:trHeight w:val="600"/>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C65BD37"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Geração de poluição atmosférica com incomodo para população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618D220" w14:textId="1E1A9841" w:rsidR="00B64CCC" w:rsidRPr="007F2418" w:rsidRDefault="00D91B17"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7</w:t>
            </w:r>
            <w:r w:rsidR="00B64CCC" w:rsidRPr="007F2418">
              <w:rPr>
                <w:rFonts w:eastAsia="Times New Roman" w:cs="Calibri"/>
                <w:color w:val="000000"/>
                <w:lang w:eastAsia="pt-BR"/>
              </w:rPr>
              <w:t>6,9</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420C16"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BAIXA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DD68893"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MODERADA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424E69"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CC6F846" w14:textId="789A3509" w:rsidR="00B64CCC" w:rsidRPr="007F2418" w:rsidRDefault="00D91B17"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r w:rsidR="00B64CCC" w:rsidRPr="007F2418">
              <w:rPr>
                <w:rFonts w:eastAsia="Times New Roman" w:cs="Calibri"/>
                <w:color w:val="000000"/>
                <w:lang w:eastAsia="pt-BR"/>
              </w:rPr>
              <w:t>8,45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82F5F03"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BAIXA</w:t>
            </w:r>
          </w:p>
        </w:tc>
      </w:tr>
      <w:tr w:rsidR="00B64CCC" w:rsidRPr="007F2418" w14:paraId="5ABF4E34" w14:textId="77777777" w:rsidTr="00B64CCC">
        <w:trPr>
          <w:trHeight w:val="300"/>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C0418C7"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Alteração do Meio Ambiente Local</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43753F4" w14:textId="18D249CA" w:rsidR="00B64CCC" w:rsidRPr="007F2418" w:rsidRDefault="00D91B17" w:rsidP="00D91B17">
            <w:pPr>
              <w:spacing w:after="0" w:line="240" w:lineRule="auto"/>
              <w:jc w:val="center"/>
              <w:rPr>
                <w:rFonts w:eastAsia="Times New Roman" w:cs="Calibri"/>
                <w:color w:val="000000"/>
                <w:lang w:eastAsia="pt-BR"/>
              </w:rPr>
            </w:pPr>
            <w:r w:rsidRPr="007F2418">
              <w:rPr>
                <w:rFonts w:eastAsia="Times New Roman" w:cs="Calibri"/>
                <w:color w:val="000000"/>
                <w:lang w:eastAsia="pt-BR"/>
              </w:rPr>
              <w:t>57</w:t>
            </w:r>
            <w:r w:rsidR="00B64CCC" w:rsidRPr="007F2418">
              <w:rPr>
                <w:rFonts w:eastAsia="Times New Roman" w:cs="Calibri"/>
                <w:color w:val="000000"/>
                <w:lang w:eastAsia="pt-BR"/>
              </w:rPr>
              <w:t>,</w:t>
            </w:r>
            <w:r w:rsidRPr="007F2418">
              <w:rPr>
                <w:rFonts w:eastAsia="Times New Roman" w:cs="Calibri"/>
                <w:color w:val="000000"/>
                <w:lang w:eastAsia="pt-BR"/>
              </w:rPr>
              <w:t>7</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99C59F5" w14:textId="28E2642D" w:rsidR="00B64CCC" w:rsidRPr="007F2418" w:rsidRDefault="00D91B17"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BAIXA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E33ED2F" w14:textId="62875F22" w:rsidR="00B64CCC" w:rsidRPr="007F2418" w:rsidRDefault="007F61E1"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BAIXA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91F1478" w14:textId="4C054709" w:rsidR="00B64CCC" w:rsidRPr="007F2418" w:rsidRDefault="007F61E1"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w:t>
            </w:r>
            <w:r w:rsidR="00B64CCC" w:rsidRPr="007F2418">
              <w:rPr>
                <w:rFonts w:eastAsia="Times New Roman" w:cs="Calibri"/>
                <w:color w:val="000000"/>
                <w:lang w:eastAsia="pt-BR"/>
              </w:rPr>
              <w:t>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86104C2" w14:textId="59E7DBEF" w:rsidR="00B64CCC" w:rsidRPr="007F2418" w:rsidRDefault="007F61E1" w:rsidP="007F61E1">
            <w:pPr>
              <w:spacing w:after="0" w:line="240" w:lineRule="auto"/>
              <w:jc w:val="center"/>
              <w:rPr>
                <w:rFonts w:eastAsia="Times New Roman" w:cs="Calibri"/>
                <w:color w:val="000000"/>
                <w:lang w:eastAsia="pt-BR"/>
              </w:rPr>
            </w:pPr>
            <w:r w:rsidRPr="007F2418">
              <w:rPr>
                <w:rFonts w:eastAsia="Times New Roman" w:cs="Calibri"/>
                <w:color w:val="000000"/>
                <w:lang w:eastAsia="pt-BR"/>
              </w:rPr>
              <w:t>40</w:t>
            </w:r>
            <w:r w:rsidR="00D91B17" w:rsidRPr="007F2418">
              <w:rPr>
                <w:rFonts w:eastAsia="Times New Roman" w:cs="Calibri"/>
                <w:color w:val="000000"/>
                <w:lang w:eastAsia="pt-BR"/>
              </w:rPr>
              <w:t>,</w:t>
            </w:r>
            <w:r w:rsidRPr="007F2418">
              <w:rPr>
                <w:rFonts w:eastAsia="Times New Roman" w:cs="Calibri"/>
                <w:color w:val="000000"/>
                <w:lang w:eastAsia="pt-BR"/>
              </w:rPr>
              <w:t>39</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002CB2"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BAIXA</w:t>
            </w:r>
          </w:p>
        </w:tc>
      </w:tr>
      <w:tr w:rsidR="00B64CCC" w:rsidRPr="007F2418" w14:paraId="350AC6B2" w14:textId="77777777" w:rsidTr="00B64CCC">
        <w:trPr>
          <w:trHeight w:val="300"/>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FEB1E22"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Geração de resíduos sólidos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9EFC1B7"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114,5</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DE74846"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ALTA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CCC6126" w14:textId="02687362" w:rsidR="00B64CCC" w:rsidRPr="007F2418" w:rsidRDefault="00D55A63" w:rsidP="00D55A63">
            <w:pPr>
              <w:spacing w:after="0" w:line="240" w:lineRule="auto"/>
              <w:jc w:val="center"/>
              <w:rPr>
                <w:rFonts w:eastAsia="Times New Roman" w:cs="Calibri"/>
                <w:color w:val="000000"/>
                <w:lang w:eastAsia="pt-BR"/>
              </w:rPr>
            </w:pPr>
            <w:r w:rsidRPr="007F2418">
              <w:rPr>
                <w:rFonts w:eastAsia="Times New Roman" w:cs="Calibri"/>
                <w:color w:val="000000"/>
                <w:lang w:eastAsia="pt-BR"/>
              </w:rPr>
              <w:t>BAIXA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B7BFBA" w14:textId="54501F69" w:rsidR="00B64CCC" w:rsidRPr="007F2418" w:rsidRDefault="00D55A63"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30</w:t>
            </w:r>
            <w:r w:rsidR="00B64CCC" w:rsidRPr="007F2418">
              <w:rPr>
                <w:rFonts w:eastAsia="Times New Roman" w:cs="Calibri"/>
                <w:color w:val="000000"/>
                <w:lang w:eastAsia="pt-BR"/>
              </w:rPr>
              <w:t>%</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432301" w14:textId="34E90575" w:rsidR="00B64CCC" w:rsidRPr="007F2418" w:rsidRDefault="00D55A63"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80,15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DA2AE70" w14:textId="4EC9F5D7" w:rsidR="00B64CCC" w:rsidRPr="007F2418" w:rsidRDefault="00D55A63" w:rsidP="00D55A63">
            <w:pPr>
              <w:spacing w:after="0" w:line="240" w:lineRule="auto"/>
              <w:jc w:val="center"/>
              <w:rPr>
                <w:rFonts w:eastAsia="Times New Roman" w:cs="Calibri"/>
                <w:color w:val="000000"/>
                <w:lang w:eastAsia="pt-BR"/>
              </w:rPr>
            </w:pPr>
            <w:r w:rsidRPr="007F2418">
              <w:rPr>
                <w:rFonts w:eastAsia="Times New Roman" w:cs="Calibri"/>
                <w:color w:val="000000"/>
                <w:lang w:eastAsia="pt-BR"/>
              </w:rPr>
              <w:t>MÉDIA</w:t>
            </w:r>
          </w:p>
        </w:tc>
      </w:tr>
      <w:tr w:rsidR="00B64CCC" w:rsidRPr="007F2418" w14:paraId="328683D1" w14:textId="77777777" w:rsidTr="00B64CCC">
        <w:trPr>
          <w:trHeight w:val="300"/>
          <w:jc w:val="center"/>
        </w:trPr>
        <w:tc>
          <w:tcPr>
            <w:tcW w:w="5524"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975637E" w14:textId="77777777" w:rsidR="00B64CCC" w:rsidRPr="007F2418" w:rsidRDefault="00B64CCC" w:rsidP="00B64CCC">
            <w:pPr>
              <w:spacing w:after="0" w:line="240" w:lineRule="auto"/>
              <w:jc w:val="center"/>
              <w:rPr>
                <w:rFonts w:eastAsia="Times New Roman" w:cs="Calibri"/>
                <w:b/>
                <w:bCs/>
                <w:color w:val="000000"/>
                <w:lang w:eastAsia="pt-BR"/>
              </w:rPr>
            </w:pPr>
            <w:r w:rsidRPr="007F2418">
              <w:rPr>
                <w:rFonts w:eastAsia="Times New Roman" w:cs="Calibri"/>
                <w:b/>
                <w:bCs/>
                <w:color w:val="000000"/>
                <w:lang w:eastAsia="pt-BR"/>
              </w:rPr>
              <w:t>Geração de Efluentes Sanitários</w:t>
            </w:r>
          </w:p>
        </w:tc>
        <w:tc>
          <w:tcPr>
            <w:tcW w:w="1417"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776C7E5"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114,5</w:t>
            </w:r>
          </w:p>
        </w:tc>
        <w:tc>
          <w:tcPr>
            <w:tcW w:w="1559"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2DF5E0E"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ALTA</w:t>
            </w:r>
          </w:p>
        </w:tc>
        <w:tc>
          <w:tcPr>
            <w:tcW w:w="1241"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E280BF7"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MODERADA</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15FC426"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50%</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1F488DF"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57,25</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33AD27" w14:textId="77777777" w:rsidR="00B64CCC" w:rsidRPr="007F2418" w:rsidRDefault="00B64CCC" w:rsidP="00B64CCC">
            <w:pPr>
              <w:spacing w:after="0" w:line="240" w:lineRule="auto"/>
              <w:jc w:val="center"/>
              <w:rPr>
                <w:rFonts w:eastAsia="Times New Roman" w:cs="Calibri"/>
                <w:color w:val="000000"/>
                <w:lang w:eastAsia="pt-BR"/>
              </w:rPr>
            </w:pPr>
            <w:r w:rsidRPr="007F2418">
              <w:rPr>
                <w:rFonts w:eastAsia="Times New Roman" w:cs="Calibri"/>
                <w:color w:val="000000"/>
                <w:lang w:eastAsia="pt-BR"/>
              </w:rPr>
              <w:t>BAIXA</w:t>
            </w:r>
          </w:p>
        </w:tc>
      </w:tr>
    </w:tbl>
    <w:p w14:paraId="6D7BA9D0" w14:textId="77777777" w:rsidR="00B64CCC" w:rsidRPr="007F2418" w:rsidRDefault="00B64CCC" w:rsidP="00B64CCC">
      <w:pPr>
        <w:suppressAutoHyphens/>
        <w:spacing w:after="0" w:line="360" w:lineRule="auto"/>
        <w:jc w:val="center"/>
        <w:textAlignment w:val="baseline"/>
        <w:rPr>
          <w:rFonts w:ascii="Maiandra GD" w:eastAsia="Times New Roman" w:hAnsi="Maiandra GD"/>
          <w:color w:val="000000"/>
          <w:lang w:eastAsia="pt-BR"/>
        </w:rPr>
        <w:sectPr w:rsidR="00B64CCC" w:rsidRPr="007F2418" w:rsidSect="001E3D0D">
          <w:pgSz w:w="16838" w:h="11906" w:orient="landscape"/>
          <w:pgMar w:top="1843" w:right="851" w:bottom="851" w:left="993" w:header="279" w:footer="0" w:gutter="0"/>
          <w:cols w:space="708"/>
          <w:docGrid w:linePitch="360"/>
        </w:sectPr>
      </w:pPr>
      <w:r w:rsidRPr="007F2418">
        <w:rPr>
          <w:rFonts w:ascii="Maiandra GD" w:eastAsia="Times New Roman" w:hAnsi="Maiandra GD"/>
          <w:b/>
          <w:sz w:val="20"/>
          <w:szCs w:val="20"/>
          <w:lang w:eastAsia="pt-BR"/>
        </w:rPr>
        <w:t xml:space="preserve"> Tabela 5.</w:t>
      </w:r>
      <w:r w:rsidRPr="007F2418">
        <w:rPr>
          <w:rFonts w:ascii="Maiandra GD" w:eastAsia="Times New Roman" w:hAnsi="Maiandra GD"/>
          <w:sz w:val="20"/>
          <w:szCs w:val="20"/>
          <w:lang w:eastAsia="pt-BR"/>
        </w:rPr>
        <w:t xml:space="preserve"> Resultado da Aplicação da Metodologia de Avaliação Qualiquantitativa com valor de Magnitude do Impacto recalculado para as classes de mitigação previstas;</w:t>
      </w:r>
    </w:p>
    <w:p w14:paraId="3C2E75F1" w14:textId="0892D180" w:rsidR="00B64CCC" w:rsidRPr="007F2418" w:rsidRDefault="00B64CCC" w:rsidP="00B64CCC">
      <w:pPr>
        <w:autoSpaceDE w:val="0"/>
        <w:autoSpaceDN w:val="0"/>
        <w:adjustRightInd w:val="0"/>
        <w:spacing w:after="0" w:line="360" w:lineRule="auto"/>
        <w:ind w:right="709"/>
        <w:jc w:val="both"/>
        <w:rPr>
          <w:rFonts w:ascii="Maiandra GD" w:eastAsia="Times New Roman" w:hAnsi="Maiandra GD"/>
          <w:b/>
          <w:color w:val="000000"/>
          <w:lang w:eastAsia="pt-BR"/>
        </w:rPr>
      </w:pPr>
      <w:r w:rsidRPr="007F2418">
        <w:rPr>
          <w:rFonts w:ascii="Maiandra GD" w:eastAsia="Times New Roman" w:hAnsi="Maiandra GD"/>
          <w:color w:val="000000"/>
          <w:lang w:eastAsia="pt-BR"/>
        </w:rPr>
        <w:t>1</w:t>
      </w:r>
      <w:r w:rsidR="007F2418" w:rsidRPr="007F2418">
        <w:rPr>
          <w:rFonts w:ascii="Maiandra GD" w:eastAsia="Times New Roman" w:hAnsi="Maiandra GD"/>
          <w:color w:val="000000"/>
          <w:lang w:eastAsia="pt-BR"/>
        </w:rPr>
        <w:t>7</w:t>
      </w:r>
      <w:r w:rsidRPr="007F2418">
        <w:rPr>
          <w:rFonts w:ascii="Maiandra GD" w:eastAsia="Times New Roman" w:hAnsi="Maiandra GD"/>
          <w:color w:val="000000"/>
          <w:lang w:eastAsia="pt-BR"/>
        </w:rPr>
        <w:t xml:space="preserve"> - </w:t>
      </w:r>
      <w:r w:rsidRPr="007F2418">
        <w:rPr>
          <w:rFonts w:ascii="Maiandra GD" w:eastAsia="Times New Roman" w:hAnsi="Maiandra GD"/>
          <w:b/>
          <w:color w:val="000000"/>
          <w:lang w:eastAsia="pt-BR"/>
        </w:rPr>
        <w:t xml:space="preserve">Resumo de Mitigações - </w:t>
      </w:r>
      <w:r w:rsidRPr="007F2418">
        <w:rPr>
          <w:rFonts w:ascii="Maiandra GD" w:hAnsi="Maiandra GD"/>
          <w:sz w:val="20"/>
        </w:rPr>
        <w:t>Medidas identificas e avaliação quanto ao seu efeito sobre a magnitude do impacto.</w:t>
      </w:r>
    </w:p>
    <w:tbl>
      <w:tblPr>
        <w:tblW w:w="14384" w:type="dxa"/>
        <w:tblInd w:w="55" w:type="dxa"/>
        <w:tblCellMar>
          <w:left w:w="70" w:type="dxa"/>
          <w:right w:w="70" w:type="dxa"/>
        </w:tblCellMar>
        <w:tblLook w:val="04A0" w:firstRow="1" w:lastRow="0" w:firstColumn="1" w:lastColumn="0" w:noHBand="0" w:noVBand="1"/>
      </w:tblPr>
      <w:tblGrid>
        <w:gridCol w:w="2624"/>
        <w:gridCol w:w="3266"/>
        <w:gridCol w:w="1949"/>
        <w:gridCol w:w="1473"/>
        <w:gridCol w:w="1392"/>
        <w:gridCol w:w="3680"/>
      </w:tblGrid>
      <w:tr w:rsidR="00B64CCC" w:rsidRPr="007F2418" w14:paraId="379F3152" w14:textId="77777777" w:rsidTr="00B64CCC">
        <w:trPr>
          <w:trHeight w:val="203"/>
        </w:trPr>
        <w:tc>
          <w:tcPr>
            <w:tcW w:w="5890" w:type="dxa"/>
            <w:gridSpan w:val="2"/>
            <w:vMerge w:val="restart"/>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5D6F6F3F"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MEDIDAS MITIGADORAS</w:t>
            </w:r>
          </w:p>
        </w:tc>
        <w:tc>
          <w:tcPr>
            <w:tcW w:w="1949"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170BB5C8"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TIPO</w:t>
            </w:r>
          </w:p>
        </w:tc>
        <w:tc>
          <w:tcPr>
            <w:tcW w:w="2865" w:type="dxa"/>
            <w:gridSpan w:val="2"/>
            <w:tcBorders>
              <w:top w:val="single" w:sz="4" w:space="0" w:color="auto"/>
              <w:left w:val="nil"/>
              <w:bottom w:val="single" w:sz="4" w:space="0" w:color="auto"/>
              <w:right w:val="single" w:sz="4" w:space="0" w:color="auto"/>
            </w:tcBorders>
            <w:shd w:val="clear" w:color="auto" w:fill="DBE5F1" w:themeFill="accent1" w:themeFillTint="33"/>
            <w:vAlign w:val="center"/>
            <w:hideMark/>
          </w:tcPr>
          <w:p w14:paraId="374970BB"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FASE DE ADOÇÃO</w:t>
            </w:r>
          </w:p>
        </w:tc>
        <w:tc>
          <w:tcPr>
            <w:tcW w:w="3680"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17767CD2"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EFEITO SOBRE A MAGNITUDE DO IMPACTO</w:t>
            </w:r>
          </w:p>
        </w:tc>
      </w:tr>
      <w:tr w:rsidR="00B64CCC" w:rsidRPr="007F2418" w14:paraId="391CE732" w14:textId="77777777" w:rsidTr="00B64CCC">
        <w:trPr>
          <w:trHeight w:val="238"/>
        </w:trPr>
        <w:tc>
          <w:tcPr>
            <w:tcW w:w="5890" w:type="dxa"/>
            <w:gridSpan w:val="2"/>
            <w:vMerge/>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7133F6FF" w14:textId="77777777" w:rsidR="00B64CCC" w:rsidRPr="007F2418" w:rsidRDefault="00B64CCC" w:rsidP="00B64CCC">
            <w:pPr>
              <w:spacing w:after="0" w:line="240" w:lineRule="auto"/>
              <w:rPr>
                <w:rFonts w:ascii="Maiandra GD" w:eastAsia="Times New Roman" w:hAnsi="Maiandra GD" w:cs="Calibri"/>
                <w:color w:val="000000"/>
                <w:sz w:val="20"/>
                <w:szCs w:val="20"/>
                <w:lang w:eastAsia="pt-BR"/>
              </w:rPr>
            </w:pPr>
          </w:p>
        </w:tc>
        <w:tc>
          <w:tcPr>
            <w:tcW w:w="1949" w:type="dxa"/>
            <w:vMerge/>
            <w:tcBorders>
              <w:top w:val="single" w:sz="4" w:space="0" w:color="auto"/>
              <w:left w:val="single" w:sz="4" w:space="0" w:color="auto"/>
              <w:bottom w:val="single" w:sz="4" w:space="0" w:color="auto"/>
              <w:right w:val="single" w:sz="4" w:space="0" w:color="auto"/>
            </w:tcBorders>
            <w:vAlign w:val="center"/>
            <w:hideMark/>
          </w:tcPr>
          <w:p w14:paraId="7197772A" w14:textId="77777777" w:rsidR="00B64CCC" w:rsidRPr="007F2418" w:rsidRDefault="00B64CCC" w:rsidP="00B64CCC">
            <w:pPr>
              <w:spacing w:after="0" w:line="240" w:lineRule="auto"/>
              <w:rPr>
                <w:rFonts w:ascii="Maiandra GD" w:eastAsia="Times New Roman" w:hAnsi="Maiandra GD" w:cs="Calibri"/>
                <w:color w:val="000000"/>
                <w:sz w:val="20"/>
                <w:szCs w:val="20"/>
                <w:lang w:eastAsia="pt-BR"/>
              </w:rPr>
            </w:pPr>
          </w:p>
        </w:tc>
        <w:tc>
          <w:tcPr>
            <w:tcW w:w="1473" w:type="dxa"/>
            <w:tcBorders>
              <w:top w:val="nil"/>
              <w:left w:val="nil"/>
              <w:bottom w:val="single" w:sz="4" w:space="0" w:color="auto"/>
              <w:right w:val="single" w:sz="4" w:space="0" w:color="auto"/>
            </w:tcBorders>
            <w:shd w:val="clear" w:color="auto" w:fill="DBE5F1" w:themeFill="accent1" w:themeFillTint="33"/>
            <w:vAlign w:val="center"/>
            <w:hideMark/>
          </w:tcPr>
          <w:p w14:paraId="5AC38110"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INSTALAÇÃO</w:t>
            </w:r>
          </w:p>
        </w:tc>
        <w:tc>
          <w:tcPr>
            <w:tcW w:w="1392" w:type="dxa"/>
            <w:tcBorders>
              <w:top w:val="nil"/>
              <w:left w:val="nil"/>
              <w:bottom w:val="single" w:sz="4" w:space="0" w:color="auto"/>
              <w:right w:val="single" w:sz="4" w:space="0" w:color="auto"/>
            </w:tcBorders>
            <w:shd w:val="clear" w:color="auto" w:fill="DBE5F1" w:themeFill="accent1" w:themeFillTint="33"/>
            <w:vAlign w:val="center"/>
            <w:hideMark/>
          </w:tcPr>
          <w:p w14:paraId="193B37EE"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OPERAÇÃO</w:t>
            </w:r>
          </w:p>
        </w:tc>
        <w:tc>
          <w:tcPr>
            <w:tcW w:w="3680" w:type="dxa"/>
            <w:vMerge/>
            <w:tcBorders>
              <w:top w:val="single" w:sz="4" w:space="0" w:color="auto"/>
              <w:left w:val="single" w:sz="4" w:space="0" w:color="auto"/>
              <w:bottom w:val="single" w:sz="4" w:space="0" w:color="auto"/>
              <w:right w:val="single" w:sz="4" w:space="0" w:color="auto"/>
            </w:tcBorders>
            <w:vAlign w:val="center"/>
            <w:hideMark/>
          </w:tcPr>
          <w:p w14:paraId="0FDD5545" w14:textId="77777777" w:rsidR="00B64CCC" w:rsidRPr="007F2418" w:rsidRDefault="00B64CCC" w:rsidP="00B64CCC">
            <w:pPr>
              <w:spacing w:after="0" w:line="240" w:lineRule="auto"/>
              <w:rPr>
                <w:rFonts w:ascii="Maiandra GD" w:eastAsia="Times New Roman" w:hAnsi="Maiandra GD" w:cs="Calibri"/>
                <w:color w:val="000000"/>
                <w:sz w:val="20"/>
                <w:szCs w:val="20"/>
                <w:lang w:eastAsia="pt-BR"/>
              </w:rPr>
            </w:pPr>
          </w:p>
        </w:tc>
      </w:tr>
      <w:tr w:rsidR="00B64CCC" w:rsidRPr="007F2418" w14:paraId="49EA5E29" w14:textId="77777777" w:rsidTr="00B64CCC">
        <w:trPr>
          <w:trHeight w:val="306"/>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1D141B6"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 xml:space="preserve"> Retorno de tributos em investimentos locais</w:t>
            </w:r>
          </w:p>
        </w:tc>
        <w:tc>
          <w:tcPr>
            <w:tcW w:w="1949" w:type="dxa"/>
            <w:tcBorders>
              <w:top w:val="nil"/>
              <w:left w:val="nil"/>
              <w:bottom w:val="single" w:sz="4" w:space="0" w:color="auto"/>
              <w:right w:val="single" w:sz="4" w:space="0" w:color="auto"/>
            </w:tcBorders>
            <w:shd w:val="clear" w:color="auto" w:fill="auto"/>
            <w:noWrap/>
            <w:vAlign w:val="center"/>
            <w:hideMark/>
          </w:tcPr>
          <w:p w14:paraId="03D2DD41"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4B7EBD16"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 </w:t>
            </w:r>
          </w:p>
        </w:tc>
        <w:tc>
          <w:tcPr>
            <w:tcW w:w="1392" w:type="dxa"/>
            <w:tcBorders>
              <w:top w:val="nil"/>
              <w:left w:val="nil"/>
              <w:bottom w:val="single" w:sz="4" w:space="0" w:color="auto"/>
              <w:right w:val="single" w:sz="4" w:space="0" w:color="auto"/>
            </w:tcBorders>
            <w:shd w:val="clear" w:color="auto" w:fill="auto"/>
            <w:noWrap/>
            <w:vAlign w:val="center"/>
            <w:hideMark/>
          </w:tcPr>
          <w:p w14:paraId="5828D0DA"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X</w:t>
            </w:r>
          </w:p>
        </w:tc>
        <w:tc>
          <w:tcPr>
            <w:tcW w:w="3680" w:type="dxa"/>
            <w:tcBorders>
              <w:top w:val="nil"/>
              <w:left w:val="nil"/>
              <w:bottom w:val="single" w:sz="4" w:space="0" w:color="auto"/>
              <w:right w:val="single" w:sz="4" w:space="0" w:color="auto"/>
            </w:tcBorders>
            <w:shd w:val="clear" w:color="auto" w:fill="auto"/>
            <w:noWrap/>
            <w:vAlign w:val="center"/>
            <w:hideMark/>
          </w:tcPr>
          <w:p w14:paraId="30E12F8F" w14:textId="77777777" w:rsidR="00B64CCC" w:rsidRPr="007F2418" w:rsidRDefault="00B64CCC" w:rsidP="00B64CCC">
            <w:pPr>
              <w:spacing w:after="0" w:line="240" w:lineRule="auto"/>
              <w:jc w:val="center"/>
              <w:rPr>
                <w:rFonts w:ascii="Maiandra GD" w:eastAsia="Times New Roman" w:hAnsi="Maiandra GD" w:cs="Calibri"/>
                <w:b/>
                <w:color w:val="000000"/>
                <w:sz w:val="20"/>
                <w:szCs w:val="20"/>
                <w:lang w:eastAsia="pt-BR"/>
              </w:rPr>
            </w:pPr>
            <w:r w:rsidRPr="007F2418">
              <w:rPr>
                <w:rFonts w:ascii="Maiandra GD" w:eastAsia="Times New Roman" w:hAnsi="Maiandra GD" w:cs="Calibri"/>
                <w:b/>
                <w:color w:val="000000"/>
                <w:sz w:val="20"/>
                <w:szCs w:val="20"/>
                <w:lang w:eastAsia="pt-BR"/>
              </w:rPr>
              <w:t>Média</w:t>
            </w:r>
          </w:p>
        </w:tc>
      </w:tr>
      <w:tr w:rsidR="00B64CCC" w:rsidRPr="007F2418" w14:paraId="015836D1" w14:textId="77777777" w:rsidTr="00B64CCC">
        <w:trPr>
          <w:trHeight w:val="306"/>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3F2B233C"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Sistema de Captação de água da chuva</w:t>
            </w:r>
          </w:p>
        </w:tc>
        <w:tc>
          <w:tcPr>
            <w:tcW w:w="1949" w:type="dxa"/>
            <w:tcBorders>
              <w:top w:val="nil"/>
              <w:left w:val="nil"/>
              <w:bottom w:val="single" w:sz="4" w:space="0" w:color="auto"/>
              <w:right w:val="single" w:sz="4" w:space="0" w:color="auto"/>
            </w:tcBorders>
            <w:shd w:val="clear" w:color="auto" w:fill="auto"/>
            <w:noWrap/>
            <w:vAlign w:val="center"/>
            <w:hideMark/>
          </w:tcPr>
          <w:p w14:paraId="74F3948D"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3F96EAAC"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 </w:t>
            </w:r>
          </w:p>
        </w:tc>
        <w:tc>
          <w:tcPr>
            <w:tcW w:w="1392" w:type="dxa"/>
            <w:tcBorders>
              <w:top w:val="nil"/>
              <w:left w:val="nil"/>
              <w:bottom w:val="single" w:sz="4" w:space="0" w:color="auto"/>
              <w:right w:val="single" w:sz="4" w:space="0" w:color="auto"/>
            </w:tcBorders>
            <w:shd w:val="clear" w:color="auto" w:fill="auto"/>
            <w:noWrap/>
            <w:vAlign w:val="center"/>
            <w:hideMark/>
          </w:tcPr>
          <w:p w14:paraId="1BB58F4B"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X</w:t>
            </w:r>
          </w:p>
        </w:tc>
        <w:tc>
          <w:tcPr>
            <w:tcW w:w="3680" w:type="dxa"/>
            <w:tcBorders>
              <w:top w:val="nil"/>
              <w:left w:val="nil"/>
              <w:bottom w:val="single" w:sz="4" w:space="0" w:color="auto"/>
              <w:right w:val="single" w:sz="4" w:space="0" w:color="auto"/>
            </w:tcBorders>
            <w:shd w:val="clear" w:color="auto" w:fill="auto"/>
            <w:noWrap/>
            <w:vAlign w:val="center"/>
            <w:hideMark/>
          </w:tcPr>
          <w:p w14:paraId="1F46FCAD" w14:textId="77777777" w:rsidR="00B64CCC" w:rsidRPr="007F2418" w:rsidRDefault="00B64CCC" w:rsidP="00B64CCC">
            <w:pPr>
              <w:spacing w:after="0" w:line="240" w:lineRule="auto"/>
              <w:jc w:val="center"/>
              <w:rPr>
                <w:rFonts w:ascii="Maiandra GD" w:eastAsia="Times New Roman" w:hAnsi="Maiandra GD" w:cs="Calibri"/>
                <w:b/>
                <w:color w:val="000000"/>
                <w:sz w:val="20"/>
                <w:szCs w:val="20"/>
                <w:lang w:eastAsia="pt-BR"/>
              </w:rPr>
            </w:pPr>
            <w:r w:rsidRPr="007F2418">
              <w:rPr>
                <w:rFonts w:ascii="Maiandra GD" w:eastAsia="Times New Roman" w:hAnsi="Maiandra GD" w:cs="Calibri"/>
                <w:b/>
                <w:color w:val="000000"/>
                <w:sz w:val="20"/>
                <w:szCs w:val="20"/>
                <w:lang w:eastAsia="pt-BR"/>
              </w:rPr>
              <w:t>Baixa</w:t>
            </w:r>
          </w:p>
        </w:tc>
      </w:tr>
      <w:tr w:rsidR="00B64CCC" w:rsidRPr="007F2418" w14:paraId="5D530DEA" w14:textId="77777777" w:rsidTr="00B64CCC">
        <w:trPr>
          <w:trHeight w:val="306"/>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303BABB8"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Melhores investimentos na obra</w:t>
            </w:r>
          </w:p>
        </w:tc>
        <w:tc>
          <w:tcPr>
            <w:tcW w:w="1949" w:type="dxa"/>
            <w:tcBorders>
              <w:top w:val="nil"/>
              <w:left w:val="nil"/>
              <w:bottom w:val="single" w:sz="4" w:space="0" w:color="auto"/>
              <w:right w:val="single" w:sz="4" w:space="0" w:color="auto"/>
            </w:tcBorders>
            <w:shd w:val="clear" w:color="auto" w:fill="auto"/>
            <w:vAlign w:val="center"/>
            <w:hideMark/>
          </w:tcPr>
          <w:p w14:paraId="7C3789BC"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Potencialização</w:t>
            </w:r>
          </w:p>
        </w:tc>
        <w:tc>
          <w:tcPr>
            <w:tcW w:w="1473" w:type="dxa"/>
            <w:tcBorders>
              <w:top w:val="nil"/>
              <w:left w:val="nil"/>
              <w:bottom w:val="single" w:sz="4" w:space="0" w:color="auto"/>
              <w:right w:val="single" w:sz="4" w:space="0" w:color="auto"/>
            </w:tcBorders>
            <w:shd w:val="clear" w:color="auto" w:fill="auto"/>
            <w:vAlign w:val="center"/>
            <w:hideMark/>
          </w:tcPr>
          <w:p w14:paraId="79ABD91B"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 </w:t>
            </w:r>
          </w:p>
        </w:tc>
        <w:tc>
          <w:tcPr>
            <w:tcW w:w="1392" w:type="dxa"/>
            <w:tcBorders>
              <w:top w:val="nil"/>
              <w:left w:val="nil"/>
              <w:bottom w:val="single" w:sz="4" w:space="0" w:color="auto"/>
              <w:right w:val="single" w:sz="4" w:space="0" w:color="auto"/>
            </w:tcBorders>
            <w:shd w:val="clear" w:color="auto" w:fill="auto"/>
            <w:vAlign w:val="center"/>
            <w:hideMark/>
          </w:tcPr>
          <w:p w14:paraId="50B4E74E"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X</w:t>
            </w:r>
          </w:p>
        </w:tc>
        <w:tc>
          <w:tcPr>
            <w:tcW w:w="3680" w:type="dxa"/>
            <w:tcBorders>
              <w:top w:val="nil"/>
              <w:left w:val="nil"/>
              <w:bottom w:val="single" w:sz="4" w:space="0" w:color="auto"/>
              <w:right w:val="single" w:sz="4" w:space="0" w:color="auto"/>
            </w:tcBorders>
            <w:shd w:val="clear" w:color="auto" w:fill="auto"/>
            <w:vAlign w:val="center"/>
            <w:hideMark/>
          </w:tcPr>
          <w:p w14:paraId="471A76F9" w14:textId="77777777" w:rsidR="00B64CCC" w:rsidRPr="007F2418" w:rsidRDefault="00B64CCC" w:rsidP="00B64CCC">
            <w:pPr>
              <w:spacing w:after="0" w:line="240" w:lineRule="auto"/>
              <w:jc w:val="center"/>
              <w:rPr>
                <w:rFonts w:ascii="Maiandra GD" w:eastAsia="Times New Roman" w:hAnsi="Maiandra GD" w:cs="Calibri"/>
                <w:b/>
                <w:color w:val="000000"/>
                <w:sz w:val="20"/>
                <w:szCs w:val="20"/>
                <w:lang w:eastAsia="pt-BR"/>
              </w:rPr>
            </w:pPr>
            <w:r w:rsidRPr="007F2418">
              <w:rPr>
                <w:rFonts w:ascii="Maiandra GD" w:eastAsia="Times New Roman" w:hAnsi="Maiandra GD" w:cs="Calibri"/>
                <w:b/>
                <w:color w:val="000000"/>
                <w:sz w:val="20"/>
                <w:szCs w:val="20"/>
                <w:lang w:eastAsia="pt-BR"/>
              </w:rPr>
              <w:t>Alta</w:t>
            </w:r>
          </w:p>
        </w:tc>
      </w:tr>
      <w:tr w:rsidR="002346C3" w:rsidRPr="007F2418" w14:paraId="170BBD88" w14:textId="77777777" w:rsidTr="00B64CCC">
        <w:trPr>
          <w:trHeight w:val="383"/>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tcPr>
          <w:p w14:paraId="07873C4C" w14:textId="257DF22E" w:rsidR="002346C3" w:rsidRPr="007F2418" w:rsidRDefault="002346C3"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Alteração do meio ambiente local</w:t>
            </w:r>
          </w:p>
        </w:tc>
        <w:tc>
          <w:tcPr>
            <w:tcW w:w="1949" w:type="dxa"/>
            <w:tcBorders>
              <w:top w:val="nil"/>
              <w:left w:val="nil"/>
              <w:bottom w:val="single" w:sz="4" w:space="0" w:color="auto"/>
              <w:right w:val="single" w:sz="4" w:space="0" w:color="auto"/>
            </w:tcBorders>
            <w:shd w:val="clear" w:color="auto" w:fill="auto"/>
            <w:noWrap/>
            <w:vAlign w:val="center"/>
          </w:tcPr>
          <w:p w14:paraId="6A20D200" w14:textId="563D7B5B" w:rsidR="002346C3" w:rsidRPr="007F2418" w:rsidRDefault="002346C3"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tcPr>
          <w:p w14:paraId="08253227" w14:textId="77777777" w:rsidR="002346C3" w:rsidRPr="007F2418" w:rsidRDefault="002346C3" w:rsidP="00B64CCC">
            <w:pPr>
              <w:spacing w:after="0" w:line="240" w:lineRule="auto"/>
              <w:jc w:val="center"/>
              <w:rPr>
                <w:rFonts w:ascii="Maiandra GD" w:eastAsia="Times New Roman" w:hAnsi="Maiandra GD" w:cs="Calibri"/>
                <w:color w:val="000000"/>
                <w:sz w:val="20"/>
                <w:szCs w:val="20"/>
                <w:lang w:eastAsia="pt-BR"/>
              </w:rPr>
            </w:pPr>
          </w:p>
        </w:tc>
        <w:tc>
          <w:tcPr>
            <w:tcW w:w="1392" w:type="dxa"/>
            <w:tcBorders>
              <w:top w:val="nil"/>
              <w:left w:val="nil"/>
              <w:bottom w:val="single" w:sz="4" w:space="0" w:color="auto"/>
              <w:right w:val="single" w:sz="4" w:space="0" w:color="auto"/>
            </w:tcBorders>
            <w:shd w:val="clear" w:color="auto" w:fill="auto"/>
            <w:noWrap/>
            <w:vAlign w:val="center"/>
          </w:tcPr>
          <w:p w14:paraId="1601C814" w14:textId="1B21E516" w:rsidR="002346C3" w:rsidRPr="007F2418" w:rsidRDefault="002346C3"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X</w:t>
            </w:r>
          </w:p>
        </w:tc>
        <w:tc>
          <w:tcPr>
            <w:tcW w:w="3680" w:type="dxa"/>
            <w:tcBorders>
              <w:top w:val="nil"/>
              <w:left w:val="nil"/>
              <w:bottom w:val="single" w:sz="4" w:space="0" w:color="auto"/>
              <w:right w:val="single" w:sz="4" w:space="0" w:color="auto"/>
            </w:tcBorders>
            <w:shd w:val="clear" w:color="auto" w:fill="auto"/>
            <w:noWrap/>
            <w:vAlign w:val="center"/>
          </w:tcPr>
          <w:p w14:paraId="5D656CCC" w14:textId="5A7BE5D6" w:rsidR="002346C3" w:rsidRPr="007F2418" w:rsidRDefault="00A37208" w:rsidP="00B64CCC">
            <w:pPr>
              <w:spacing w:after="0" w:line="240" w:lineRule="auto"/>
              <w:jc w:val="center"/>
              <w:rPr>
                <w:rFonts w:ascii="Maiandra GD" w:eastAsia="Times New Roman" w:hAnsi="Maiandra GD" w:cs="Calibri"/>
                <w:b/>
                <w:color w:val="000000"/>
                <w:sz w:val="20"/>
                <w:szCs w:val="20"/>
                <w:lang w:eastAsia="pt-BR"/>
              </w:rPr>
            </w:pPr>
            <w:r w:rsidRPr="007F2418">
              <w:rPr>
                <w:rFonts w:ascii="Maiandra GD" w:eastAsia="Times New Roman" w:hAnsi="Maiandra GD" w:cs="Calibri"/>
                <w:b/>
                <w:color w:val="000000"/>
                <w:sz w:val="20"/>
                <w:szCs w:val="20"/>
                <w:lang w:eastAsia="pt-BR"/>
              </w:rPr>
              <w:t>Baixa</w:t>
            </w:r>
          </w:p>
        </w:tc>
      </w:tr>
      <w:tr w:rsidR="00B64CCC" w:rsidRPr="007F2418" w14:paraId="0C444105" w14:textId="77777777" w:rsidTr="00B64CCC">
        <w:trPr>
          <w:trHeight w:val="344"/>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20EEDE8"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Diversificação de serviços de telefonia e internet</w:t>
            </w:r>
          </w:p>
        </w:tc>
        <w:tc>
          <w:tcPr>
            <w:tcW w:w="1949" w:type="dxa"/>
            <w:tcBorders>
              <w:top w:val="nil"/>
              <w:left w:val="nil"/>
              <w:bottom w:val="single" w:sz="4" w:space="0" w:color="auto"/>
              <w:right w:val="single" w:sz="4" w:space="0" w:color="auto"/>
            </w:tcBorders>
            <w:shd w:val="clear" w:color="auto" w:fill="auto"/>
            <w:noWrap/>
            <w:vAlign w:val="center"/>
            <w:hideMark/>
          </w:tcPr>
          <w:p w14:paraId="71C9CCD9"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hideMark/>
          </w:tcPr>
          <w:p w14:paraId="65C48C6D"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 </w:t>
            </w:r>
          </w:p>
        </w:tc>
        <w:tc>
          <w:tcPr>
            <w:tcW w:w="1392" w:type="dxa"/>
            <w:tcBorders>
              <w:top w:val="nil"/>
              <w:left w:val="nil"/>
              <w:bottom w:val="single" w:sz="4" w:space="0" w:color="auto"/>
              <w:right w:val="single" w:sz="4" w:space="0" w:color="auto"/>
            </w:tcBorders>
            <w:shd w:val="clear" w:color="auto" w:fill="auto"/>
            <w:noWrap/>
            <w:vAlign w:val="center"/>
            <w:hideMark/>
          </w:tcPr>
          <w:p w14:paraId="404C2B82"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X</w:t>
            </w:r>
          </w:p>
        </w:tc>
        <w:tc>
          <w:tcPr>
            <w:tcW w:w="3680" w:type="dxa"/>
            <w:tcBorders>
              <w:top w:val="nil"/>
              <w:left w:val="nil"/>
              <w:bottom w:val="single" w:sz="4" w:space="0" w:color="auto"/>
              <w:right w:val="single" w:sz="4" w:space="0" w:color="auto"/>
            </w:tcBorders>
            <w:shd w:val="clear" w:color="auto" w:fill="auto"/>
            <w:noWrap/>
            <w:vAlign w:val="center"/>
            <w:hideMark/>
          </w:tcPr>
          <w:p w14:paraId="452DE202" w14:textId="77777777" w:rsidR="00B64CCC" w:rsidRPr="007F2418" w:rsidRDefault="00B64CCC" w:rsidP="00B64CCC">
            <w:pPr>
              <w:spacing w:after="0" w:line="240" w:lineRule="auto"/>
              <w:jc w:val="center"/>
              <w:rPr>
                <w:rFonts w:ascii="Maiandra GD" w:eastAsia="Times New Roman" w:hAnsi="Maiandra GD" w:cs="Calibri"/>
                <w:b/>
                <w:color w:val="000000"/>
                <w:sz w:val="20"/>
                <w:szCs w:val="20"/>
                <w:lang w:eastAsia="pt-BR"/>
              </w:rPr>
            </w:pPr>
            <w:r w:rsidRPr="007F2418">
              <w:rPr>
                <w:rFonts w:ascii="Maiandra GD" w:eastAsia="Times New Roman" w:hAnsi="Maiandra GD" w:cs="Calibri"/>
                <w:b/>
                <w:color w:val="000000"/>
                <w:sz w:val="20"/>
                <w:szCs w:val="20"/>
                <w:lang w:eastAsia="pt-BR"/>
              </w:rPr>
              <w:t>Média</w:t>
            </w:r>
          </w:p>
        </w:tc>
      </w:tr>
      <w:tr w:rsidR="00B64CCC" w:rsidRPr="007F2418" w14:paraId="7B71C4B8" w14:textId="77777777" w:rsidTr="002346C3">
        <w:trPr>
          <w:trHeight w:val="383"/>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24335023"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Adoção de Planos e Programas</w:t>
            </w:r>
          </w:p>
        </w:tc>
        <w:tc>
          <w:tcPr>
            <w:tcW w:w="1949" w:type="dxa"/>
            <w:tcBorders>
              <w:top w:val="nil"/>
              <w:left w:val="nil"/>
              <w:bottom w:val="single" w:sz="4" w:space="0" w:color="auto"/>
              <w:right w:val="single" w:sz="4" w:space="0" w:color="auto"/>
            </w:tcBorders>
            <w:shd w:val="clear" w:color="auto" w:fill="auto"/>
            <w:noWrap/>
            <w:vAlign w:val="center"/>
            <w:hideMark/>
          </w:tcPr>
          <w:p w14:paraId="5F961958"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tcPr>
          <w:p w14:paraId="1C571B83" w14:textId="576847A1" w:rsidR="00B64CCC" w:rsidRPr="007F2418" w:rsidRDefault="00B64CCC" w:rsidP="00B64CCC">
            <w:pPr>
              <w:spacing w:after="0" w:line="240" w:lineRule="auto"/>
              <w:jc w:val="center"/>
              <w:rPr>
                <w:rFonts w:ascii="Maiandra GD" w:eastAsia="Times New Roman" w:hAnsi="Maiandra GD" w:cs="Calibri"/>
                <w:sz w:val="20"/>
                <w:szCs w:val="20"/>
                <w:lang w:eastAsia="pt-BR"/>
              </w:rPr>
            </w:pPr>
          </w:p>
        </w:tc>
        <w:tc>
          <w:tcPr>
            <w:tcW w:w="1392" w:type="dxa"/>
            <w:tcBorders>
              <w:top w:val="nil"/>
              <w:left w:val="nil"/>
              <w:bottom w:val="single" w:sz="4" w:space="0" w:color="auto"/>
              <w:right w:val="single" w:sz="4" w:space="0" w:color="auto"/>
            </w:tcBorders>
            <w:shd w:val="clear" w:color="auto" w:fill="auto"/>
            <w:noWrap/>
            <w:vAlign w:val="center"/>
            <w:hideMark/>
          </w:tcPr>
          <w:p w14:paraId="54C7428F"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X</w:t>
            </w:r>
          </w:p>
        </w:tc>
        <w:tc>
          <w:tcPr>
            <w:tcW w:w="3680" w:type="dxa"/>
            <w:tcBorders>
              <w:top w:val="nil"/>
              <w:left w:val="nil"/>
              <w:bottom w:val="single" w:sz="4" w:space="0" w:color="auto"/>
              <w:right w:val="single" w:sz="4" w:space="0" w:color="auto"/>
            </w:tcBorders>
            <w:shd w:val="clear" w:color="auto" w:fill="auto"/>
            <w:noWrap/>
            <w:vAlign w:val="center"/>
            <w:hideMark/>
          </w:tcPr>
          <w:p w14:paraId="7B515D35" w14:textId="77777777" w:rsidR="00B64CCC" w:rsidRPr="007F2418" w:rsidRDefault="00B64CCC" w:rsidP="00B64CCC">
            <w:pPr>
              <w:spacing w:after="0" w:line="240" w:lineRule="auto"/>
              <w:jc w:val="center"/>
              <w:rPr>
                <w:rFonts w:ascii="Maiandra GD" w:eastAsia="Times New Roman" w:hAnsi="Maiandra GD" w:cs="Calibri"/>
                <w:b/>
                <w:color w:val="000000"/>
                <w:sz w:val="20"/>
                <w:szCs w:val="20"/>
                <w:lang w:eastAsia="pt-BR"/>
              </w:rPr>
            </w:pPr>
            <w:r w:rsidRPr="007F2418">
              <w:rPr>
                <w:rFonts w:ascii="Maiandra GD" w:eastAsia="Times New Roman" w:hAnsi="Maiandra GD" w:cs="Calibri"/>
                <w:b/>
                <w:color w:val="000000"/>
                <w:sz w:val="20"/>
                <w:szCs w:val="20"/>
                <w:lang w:eastAsia="pt-BR"/>
              </w:rPr>
              <w:t>Média</w:t>
            </w:r>
          </w:p>
        </w:tc>
      </w:tr>
      <w:tr w:rsidR="00B64CCC" w:rsidRPr="007F2418" w14:paraId="20F1FA34" w14:textId="77777777" w:rsidTr="002346C3">
        <w:trPr>
          <w:trHeight w:val="383"/>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5694BA75"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Segregação</w:t>
            </w:r>
          </w:p>
        </w:tc>
        <w:tc>
          <w:tcPr>
            <w:tcW w:w="1949" w:type="dxa"/>
            <w:tcBorders>
              <w:top w:val="nil"/>
              <w:left w:val="nil"/>
              <w:bottom w:val="single" w:sz="4" w:space="0" w:color="auto"/>
              <w:right w:val="single" w:sz="4" w:space="0" w:color="auto"/>
            </w:tcBorders>
            <w:shd w:val="clear" w:color="auto" w:fill="auto"/>
            <w:noWrap/>
            <w:vAlign w:val="center"/>
            <w:hideMark/>
          </w:tcPr>
          <w:p w14:paraId="22C1FED6"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tcPr>
          <w:p w14:paraId="075A138A" w14:textId="5690D908" w:rsidR="00B64CCC" w:rsidRPr="007F2418" w:rsidRDefault="00B64CCC" w:rsidP="00B64CCC">
            <w:pPr>
              <w:spacing w:after="0" w:line="240" w:lineRule="auto"/>
              <w:jc w:val="center"/>
              <w:rPr>
                <w:rFonts w:ascii="Maiandra GD" w:eastAsia="Times New Roman" w:hAnsi="Maiandra GD" w:cs="Calibri"/>
                <w:sz w:val="20"/>
                <w:szCs w:val="20"/>
                <w:lang w:eastAsia="pt-BR"/>
              </w:rPr>
            </w:pPr>
          </w:p>
        </w:tc>
        <w:tc>
          <w:tcPr>
            <w:tcW w:w="1392" w:type="dxa"/>
            <w:tcBorders>
              <w:top w:val="nil"/>
              <w:left w:val="nil"/>
              <w:bottom w:val="single" w:sz="4" w:space="0" w:color="auto"/>
              <w:right w:val="single" w:sz="4" w:space="0" w:color="auto"/>
            </w:tcBorders>
            <w:shd w:val="clear" w:color="auto" w:fill="auto"/>
            <w:noWrap/>
            <w:vAlign w:val="center"/>
            <w:hideMark/>
          </w:tcPr>
          <w:p w14:paraId="25AC46AA"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X</w:t>
            </w:r>
          </w:p>
        </w:tc>
        <w:tc>
          <w:tcPr>
            <w:tcW w:w="3680" w:type="dxa"/>
            <w:tcBorders>
              <w:top w:val="nil"/>
              <w:left w:val="nil"/>
              <w:bottom w:val="single" w:sz="4" w:space="0" w:color="auto"/>
              <w:right w:val="single" w:sz="4" w:space="0" w:color="auto"/>
            </w:tcBorders>
            <w:shd w:val="clear" w:color="auto" w:fill="auto"/>
            <w:noWrap/>
            <w:vAlign w:val="center"/>
            <w:hideMark/>
          </w:tcPr>
          <w:p w14:paraId="5D1F9DB4" w14:textId="77777777" w:rsidR="00B64CCC" w:rsidRPr="007F2418" w:rsidRDefault="00B64CCC" w:rsidP="00B64CCC">
            <w:pPr>
              <w:spacing w:after="0" w:line="240" w:lineRule="auto"/>
              <w:jc w:val="center"/>
              <w:rPr>
                <w:rFonts w:ascii="Maiandra GD" w:eastAsia="Times New Roman" w:hAnsi="Maiandra GD" w:cs="Calibri"/>
                <w:b/>
                <w:color w:val="000000"/>
                <w:sz w:val="20"/>
                <w:szCs w:val="20"/>
                <w:lang w:eastAsia="pt-BR"/>
              </w:rPr>
            </w:pPr>
            <w:r w:rsidRPr="007F2418">
              <w:rPr>
                <w:rFonts w:ascii="Maiandra GD" w:eastAsia="Times New Roman" w:hAnsi="Maiandra GD" w:cs="Calibri"/>
                <w:b/>
                <w:color w:val="000000"/>
                <w:sz w:val="20"/>
                <w:szCs w:val="20"/>
                <w:lang w:eastAsia="pt-BR"/>
              </w:rPr>
              <w:t>Média</w:t>
            </w:r>
          </w:p>
        </w:tc>
      </w:tr>
      <w:tr w:rsidR="00B64CCC" w:rsidRPr="007F2418" w14:paraId="28C107FF" w14:textId="77777777" w:rsidTr="002346C3">
        <w:trPr>
          <w:trHeight w:val="383"/>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7E18615F"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Redução</w:t>
            </w:r>
          </w:p>
        </w:tc>
        <w:tc>
          <w:tcPr>
            <w:tcW w:w="1949" w:type="dxa"/>
            <w:tcBorders>
              <w:top w:val="nil"/>
              <w:left w:val="nil"/>
              <w:bottom w:val="single" w:sz="4" w:space="0" w:color="auto"/>
              <w:right w:val="single" w:sz="4" w:space="0" w:color="auto"/>
            </w:tcBorders>
            <w:shd w:val="clear" w:color="auto" w:fill="auto"/>
            <w:noWrap/>
            <w:vAlign w:val="center"/>
            <w:hideMark/>
          </w:tcPr>
          <w:p w14:paraId="085C7A78"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tcPr>
          <w:p w14:paraId="5ED2F1EF" w14:textId="0DE2F72E" w:rsidR="00B64CCC" w:rsidRPr="007F2418" w:rsidRDefault="00B64CCC" w:rsidP="00B64CCC">
            <w:pPr>
              <w:spacing w:after="0" w:line="240" w:lineRule="auto"/>
              <w:jc w:val="center"/>
              <w:rPr>
                <w:rFonts w:ascii="Maiandra GD" w:eastAsia="Times New Roman" w:hAnsi="Maiandra GD" w:cs="Calibri"/>
                <w:sz w:val="20"/>
                <w:szCs w:val="20"/>
                <w:lang w:eastAsia="pt-BR"/>
              </w:rPr>
            </w:pPr>
          </w:p>
        </w:tc>
        <w:tc>
          <w:tcPr>
            <w:tcW w:w="1392" w:type="dxa"/>
            <w:tcBorders>
              <w:top w:val="nil"/>
              <w:left w:val="nil"/>
              <w:bottom w:val="single" w:sz="4" w:space="0" w:color="auto"/>
              <w:right w:val="single" w:sz="4" w:space="0" w:color="auto"/>
            </w:tcBorders>
            <w:shd w:val="clear" w:color="auto" w:fill="auto"/>
            <w:noWrap/>
            <w:vAlign w:val="center"/>
            <w:hideMark/>
          </w:tcPr>
          <w:p w14:paraId="5D983B55"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X</w:t>
            </w:r>
          </w:p>
        </w:tc>
        <w:tc>
          <w:tcPr>
            <w:tcW w:w="3680" w:type="dxa"/>
            <w:tcBorders>
              <w:top w:val="nil"/>
              <w:left w:val="nil"/>
              <w:bottom w:val="single" w:sz="4" w:space="0" w:color="auto"/>
              <w:right w:val="single" w:sz="4" w:space="0" w:color="auto"/>
            </w:tcBorders>
            <w:shd w:val="clear" w:color="auto" w:fill="auto"/>
            <w:noWrap/>
            <w:vAlign w:val="center"/>
            <w:hideMark/>
          </w:tcPr>
          <w:p w14:paraId="34292018" w14:textId="77777777" w:rsidR="00B64CCC" w:rsidRPr="007F2418" w:rsidRDefault="00B64CCC" w:rsidP="00B64CCC">
            <w:pPr>
              <w:spacing w:after="0" w:line="240" w:lineRule="auto"/>
              <w:jc w:val="center"/>
              <w:rPr>
                <w:rFonts w:ascii="Maiandra GD" w:eastAsia="Times New Roman" w:hAnsi="Maiandra GD" w:cs="Calibri"/>
                <w:b/>
                <w:color w:val="000000"/>
                <w:sz w:val="20"/>
                <w:szCs w:val="20"/>
                <w:lang w:eastAsia="pt-BR"/>
              </w:rPr>
            </w:pPr>
            <w:r w:rsidRPr="007F2418">
              <w:rPr>
                <w:rFonts w:ascii="Maiandra GD" w:eastAsia="Times New Roman" w:hAnsi="Maiandra GD" w:cs="Calibri"/>
                <w:b/>
                <w:color w:val="000000"/>
                <w:sz w:val="20"/>
                <w:szCs w:val="20"/>
                <w:lang w:eastAsia="pt-BR"/>
              </w:rPr>
              <w:t>Média</w:t>
            </w:r>
          </w:p>
        </w:tc>
      </w:tr>
      <w:tr w:rsidR="00B64CCC" w:rsidRPr="007F2418" w14:paraId="539F3282" w14:textId="77777777" w:rsidTr="002346C3">
        <w:trPr>
          <w:trHeight w:val="306"/>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05C7BDC"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Reutilização</w:t>
            </w:r>
          </w:p>
        </w:tc>
        <w:tc>
          <w:tcPr>
            <w:tcW w:w="1949" w:type="dxa"/>
            <w:tcBorders>
              <w:top w:val="nil"/>
              <w:left w:val="nil"/>
              <w:bottom w:val="single" w:sz="4" w:space="0" w:color="auto"/>
              <w:right w:val="single" w:sz="4" w:space="0" w:color="auto"/>
            </w:tcBorders>
            <w:shd w:val="clear" w:color="auto" w:fill="auto"/>
            <w:noWrap/>
            <w:vAlign w:val="center"/>
            <w:hideMark/>
          </w:tcPr>
          <w:p w14:paraId="47085F91"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tcPr>
          <w:p w14:paraId="274723CE" w14:textId="57314912" w:rsidR="00B64CCC" w:rsidRPr="007F2418" w:rsidRDefault="00B64CCC" w:rsidP="00B64CCC">
            <w:pPr>
              <w:spacing w:after="0" w:line="240" w:lineRule="auto"/>
              <w:jc w:val="center"/>
              <w:rPr>
                <w:rFonts w:ascii="Maiandra GD" w:eastAsia="Times New Roman" w:hAnsi="Maiandra GD" w:cs="Calibri"/>
                <w:sz w:val="20"/>
                <w:szCs w:val="20"/>
                <w:lang w:eastAsia="pt-BR"/>
              </w:rPr>
            </w:pPr>
          </w:p>
        </w:tc>
        <w:tc>
          <w:tcPr>
            <w:tcW w:w="1392" w:type="dxa"/>
            <w:tcBorders>
              <w:top w:val="nil"/>
              <w:left w:val="nil"/>
              <w:bottom w:val="single" w:sz="4" w:space="0" w:color="auto"/>
              <w:right w:val="single" w:sz="4" w:space="0" w:color="auto"/>
            </w:tcBorders>
            <w:shd w:val="clear" w:color="auto" w:fill="auto"/>
            <w:noWrap/>
            <w:vAlign w:val="center"/>
            <w:hideMark/>
          </w:tcPr>
          <w:p w14:paraId="6F355F6A" w14:textId="27312D26"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 </w:t>
            </w:r>
            <w:r w:rsidR="006A5301" w:rsidRPr="007F2418">
              <w:rPr>
                <w:rFonts w:ascii="Maiandra GD" w:eastAsia="Times New Roman" w:hAnsi="Maiandra GD" w:cs="Calibri"/>
                <w:color w:val="000000"/>
                <w:sz w:val="20"/>
                <w:szCs w:val="20"/>
                <w:lang w:eastAsia="pt-BR"/>
              </w:rPr>
              <w:t>X</w:t>
            </w:r>
          </w:p>
        </w:tc>
        <w:tc>
          <w:tcPr>
            <w:tcW w:w="3680" w:type="dxa"/>
            <w:tcBorders>
              <w:top w:val="nil"/>
              <w:left w:val="nil"/>
              <w:bottom w:val="single" w:sz="4" w:space="0" w:color="auto"/>
              <w:right w:val="single" w:sz="4" w:space="0" w:color="auto"/>
            </w:tcBorders>
            <w:shd w:val="clear" w:color="auto" w:fill="auto"/>
            <w:noWrap/>
            <w:vAlign w:val="center"/>
            <w:hideMark/>
          </w:tcPr>
          <w:p w14:paraId="6D9A4D95" w14:textId="77777777" w:rsidR="00B64CCC" w:rsidRPr="007F2418" w:rsidRDefault="00B64CCC" w:rsidP="00B64CCC">
            <w:pPr>
              <w:spacing w:after="0" w:line="240" w:lineRule="auto"/>
              <w:jc w:val="center"/>
              <w:rPr>
                <w:rFonts w:ascii="Maiandra GD" w:eastAsia="Times New Roman" w:hAnsi="Maiandra GD" w:cs="Calibri"/>
                <w:b/>
                <w:color w:val="000000"/>
                <w:sz w:val="20"/>
                <w:szCs w:val="20"/>
                <w:lang w:eastAsia="pt-BR"/>
              </w:rPr>
            </w:pPr>
            <w:r w:rsidRPr="007F2418">
              <w:rPr>
                <w:rFonts w:ascii="Maiandra GD" w:eastAsia="Times New Roman" w:hAnsi="Maiandra GD" w:cs="Calibri"/>
                <w:b/>
                <w:color w:val="000000"/>
                <w:sz w:val="20"/>
                <w:szCs w:val="20"/>
                <w:lang w:eastAsia="pt-BR"/>
              </w:rPr>
              <w:t>Média</w:t>
            </w:r>
          </w:p>
        </w:tc>
      </w:tr>
      <w:tr w:rsidR="00B64CCC" w:rsidRPr="007F2418" w14:paraId="57C6F0E6" w14:textId="77777777" w:rsidTr="002346C3">
        <w:trPr>
          <w:trHeight w:val="383"/>
        </w:trPr>
        <w:tc>
          <w:tcPr>
            <w:tcW w:w="5890" w:type="dxa"/>
            <w:gridSpan w:val="2"/>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1D6175ED"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Reciclagem</w:t>
            </w:r>
          </w:p>
        </w:tc>
        <w:tc>
          <w:tcPr>
            <w:tcW w:w="1949" w:type="dxa"/>
            <w:tcBorders>
              <w:top w:val="nil"/>
              <w:left w:val="nil"/>
              <w:bottom w:val="single" w:sz="4" w:space="0" w:color="auto"/>
              <w:right w:val="single" w:sz="4" w:space="0" w:color="auto"/>
            </w:tcBorders>
            <w:shd w:val="clear" w:color="auto" w:fill="auto"/>
            <w:noWrap/>
            <w:vAlign w:val="center"/>
            <w:hideMark/>
          </w:tcPr>
          <w:p w14:paraId="3EF5D0A0"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Mitigação</w:t>
            </w:r>
          </w:p>
        </w:tc>
        <w:tc>
          <w:tcPr>
            <w:tcW w:w="1473" w:type="dxa"/>
            <w:tcBorders>
              <w:top w:val="nil"/>
              <w:left w:val="nil"/>
              <w:bottom w:val="single" w:sz="4" w:space="0" w:color="auto"/>
              <w:right w:val="single" w:sz="4" w:space="0" w:color="auto"/>
            </w:tcBorders>
            <w:shd w:val="clear" w:color="auto" w:fill="auto"/>
            <w:noWrap/>
            <w:vAlign w:val="center"/>
          </w:tcPr>
          <w:p w14:paraId="7751678F" w14:textId="18CD1B92" w:rsidR="00B64CCC" w:rsidRPr="007F2418" w:rsidRDefault="00B64CCC" w:rsidP="00B64CCC">
            <w:pPr>
              <w:spacing w:after="0" w:line="240" w:lineRule="auto"/>
              <w:jc w:val="center"/>
              <w:rPr>
                <w:rFonts w:ascii="Maiandra GD" w:eastAsia="Times New Roman" w:hAnsi="Maiandra GD" w:cs="Calibri"/>
                <w:sz w:val="20"/>
                <w:szCs w:val="20"/>
                <w:lang w:eastAsia="pt-BR"/>
              </w:rPr>
            </w:pPr>
          </w:p>
        </w:tc>
        <w:tc>
          <w:tcPr>
            <w:tcW w:w="1392" w:type="dxa"/>
            <w:tcBorders>
              <w:top w:val="nil"/>
              <w:left w:val="nil"/>
              <w:bottom w:val="single" w:sz="4" w:space="0" w:color="auto"/>
              <w:right w:val="single" w:sz="4" w:space="0" w:color="auto"/>
            </w:tcBorders>
            <w:shd w:val="clear" w:color="auto" w:fill="auto"/>
            <w:noWrap/>
            <w:vAlign w:val="center"/>
            <w:hideMark/>
          </w:tcPr>
          <w:p w14:paraId="08FEC633" w14:textId="77777777" w:rsidR="00B64CCC" w:rsidRPr="007F2418" w:rsidRDefault="00B64CCC" w:rsidP="00B64CCC">
            <w:pPr>
              <w:spacing w:after="0" w:line="240" w:lineRule="auto"/>
              <w:jc w:val="center"/>
              <w:rPr>
                <w:rFonts w:ascii="Maiandra GD" w:eastAsia="Times New Roman" w:hAnsi="Maiandra GD" w:cs="Calibri"/>
                <w:color w:val="000000"/>
                <w:sz w:val="20"/>
                <w:szCs w:val="20"/>
                <w:lang w:eastAsia="pt-BR"/>
              </w:rPr>
            </w:pPr>
            <w:r w:rsidRPr="007F2418">
              <w:rPr>
                <w:rFonts w:ascii="Maiandra GD" w:eastAsia="Times New Roman" w:hAnsi="Maiandra GD" w:cs="Calibri"/>
                <w:color w:val="000000"/>
                <w:sz w:val="20"/>
                <w:szCs w:val="20"/>
                <w:lang w:eastAsia="pt-BR"/>
              </w:rPr>
              <w:t>X</w:t>
            </w:r>
          </w:p>
        </w:tc>
        <w:tc>
          <w:tcPr>
            <w:tcW w:w="3680" w:type="dxa"/>
            <w:tcBorders>
              <w:top w:val="nil"/>
              <w:left w:val="nil"/>
              <w:bottom w:val="single" w:sz="4" w:space="0" w:color="auto"/>
              <w:right w:val="single" w:sz="4" w:space="0" w:color="auto"/>
            </w:tcBorders>
            <w:shd w:val="clear" w:color="auto" w:fill="auto"/>
            <w:noWrap/>
            <w:vAlign w:val="center"/>
            <w:hideMark/>
          </w:tcPr>
          <w:p w14:paraId="31063FB6" w14:textId="77777777" w:rsidR="00B64CCC" w:rsidRPr="007F2418" w:rsidRDefault="00B64CCC" w:rsidP="00B64CCC">
            <w:pPr>
              <w:spacing w:after="0" w:line="240" w:lineRule="auto"/>
              <w:jc w:val="center"/>
              <w:rPr>
                <w:rFonts w:ascii="Maiandra GD" w:eastAsia="Times New Roman" w:hAnsi="Maiandra GD" w:cs="Calibri"/>
                <w:b/>
                <w:color w:val="000000"/>
                <w:sz w:val="20"/>
                <w:szCs w:val="20"/>
                <w:lang w:eastAsia="pt-BR"/>
              </w:rPr>
            </w:pPr>
            <w:r w:rsidRPr="007F2418">
              <w:rPr>
                <w:rFonts w:ascii="Maiandra GD" w:eastAsia="Times New Roman" w:hAnsi="Maiandra GD" w:cs="Calibri"/>
                <w:b/>
                <w:color w:val="000000"/>
                <w:sz w:val="20"/>
                <w:szCs w:val="20"/>
                <w:lang w:eastAsia="pt-BR"/>
              </w:rPr>
              <w:t>Média</w:t>
            </w:r>
          </w:p>
        </w:tc>
      </w:tr>
      <w:tr w:rsidR="007F2418" w:rsidRPr="007F2418" w14:paraId="0D84875D" w14:textId="77777777" w:rsidTr="007F2418">
        <w:trPr>
          <w:trHeight w:val="311"/>
        </w:trPr>
        <w:tc>
          <w:tcPr>
            <w:tcW w:w="262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133463" w14:textId="77777777" w:rsidR="007F2418" w:rsidRPr="007F2418" w:rsidRDefault="007F2418" w:rsidP="00C31C2E">
            <w:pPr>
              <w:spacing w:after="0" w:line="240" w:lineRule="auto"/>
              <w:jc w:val="center"/>
              <w:rPr>
                <w:rFonts w:ascii="Maiandra GD" w:eastAsia="Times New Roman" w:hAnsi="Maiandra GD" w:cs="Calibri"/>
                <w:i/>
                <w:color w:val="000000"/>
                <w:lang w:eastAsia="pt-BR"/>
              </w:rPr>
            </w:pPr>
            <w:r w:rsidRPr="007F2418">
              <w:rPr>
                <w:rFonts w:ascii="Maiandra GD" w:eastAsia="Times New Roman" w:hAnsi="Maiandra GD" w:cs="Calibri"/>
                <w:i/>
                <w:color w:val="000000"/>
                <w:lang w:eastAsia="pt-BR"/>
              </w:rPr>
              <w:t>IMPACTO</w:t>
            </w:r>
          </w:p>
        </w:tc>
        <w:tc>
          <w:tcPr>
            <w:tcW w:w="11760" w:type="dxa"/>
            <w:gridSpan w:val="5"/>
            <w:tcBorders>
              <w:top w:val="single" w:sz="4" w:space="0" w:color="auto"/>
              <w:left w:val="nil"/>
              <w:bottom w:val="single" w:sz="4" w:space="0" w:color="auto"/>
              <w:right w:val="single" w:sz="4" w:space="0" w:color="auto"/>
            </w:tcBorders>
            <w:shd w:val="clear" w:color="auto" w:fill="auto"/>
            <w:vAlign w:val="center"/>
            <w:hideMark/>
          </w:tcPr>
          <w:p w14:paraId="48CD7815" w14:textId="77777777" w:rsidR="007F2418" w:rsidRPr="007F2418" w:rsidRDefault="007F2418" w:rsidP="00C31C2E">
            <w:pPr>
              <w:spacing w:after="0" w:line="240" w:lineRule="auto"/>
              <w:rPr>
                <w:rFonts w:ascii="Maiandra GD" w:eastAsia="Times New Roman" w:hAnsi="Maiandra GD" w:cs="Calibri"/>
                <w:i/>
                <w:color w:val="000000"/>
                <w:lang w:eastAsia="pt-BR"/>
              </w:rPr>
            </w:pPr>
            <w:r w:rsidRPr="007F2418">
              <w:rPr>
                <w:rFonts w:ascii="Maiandra GD" w:eastAsia="Times New Roman" w:hAnsi="Maiandra GD" w:cs="Calibri"/>
                <w:i/>
                <w:color w:val="000000"/>
                <w:lang w:eastAsia="pt-BR"/>
              </w:rPr>
              <w:t>RESUMO DAS MEDIDAS MITIGATÓRIAS</w:t>
            </w:r>
          </w:p>
        </w:tc>
      </w:tr>
      <w:tr w:rsidR="007F2418" w:rsidRPr="007F2418" w14:paraId="62EA9559" w14:textId="77777777" w:rsidTr="007F2418">
        <w:trPr>
          <w:trHeight w:val="1026"/>
        </w:trPr>
        <w:tc>
          <w:tcPr>
            <w:tcW w:w="2624" w:type="dxa"/>
            <w:tcBorders>
              <w:top w:val="nil"/>
              <w:left w:val="single" w:sz="4" w:space="0" w:color="auto"/>
              <w:bottom w:val="single" w:sz="4" w:space="0" w:color="auto"/>
              <w:right w:val="single" w:sz="4" w:space="0" w:color="auto"/>
            </w:tcBorders>
            <w:shd w:val="clear" w:color="auto" w:fill="auto"/>
            <w:vAlign w:val="center"/>
            <w:hideMark/>
          </w:tcPr>
          <w:p w14:paraId="3049A412" w14:textId="77777777" w:rsidR="007F2418" w:rsidRPr="007F2418" w:rsidRDefault="007F2418" w:rsidP="00C31C2E">
            <w:pPr>
              <w:spacing w:after="0" w:line="240" w:lineRule="auto"/>
              <w:jc w:val="center"/>
              <w:rPr>
                <w:rFonts w:ascii="Maiandra GD" w:eastAsia="Times New Roman" w:hAnsi="Maiandra GD" w:cs="Calibri"/>
                <w:b/>
                <w:bCs/>
                <w:color w:val="000000"/>
                <w:lang w:eastAsia="pt-BR"/>
              </w:rPr>
            </w:pPr>
            <w:r w:rsidRPr="007F2418">
              <w:rPr>
                <w:rFonts w:ascii="Maiandra GD" w:eastAsia="Times New Roman" w:hAnsi="Maiandra GD" w:cs="Calibri"/>
                <w:b/>
                <w:bCs/>
                <w:color w:val="000000"/>
                <w:lang w:eastAsia="pt-BR"/>
              </w:rPr>
              <w:t>Aumento da população local</w:t>
            </w:r>
          </w:p>
        </w:tc>
        <w:tc>
          <w:tcPr>
            <w:tcW w:w="11760" w:type="dxa"/>
            <w:gridSpan w:val="5"/>
            <w:tcBorders>
              <w:top w:val="nil"/>
              <w:left w:val="nil"/>
              <w:bottom w:val="single" w:sz="4" w:space="0" w:color="auto"/>
              <w:right w:val="single" w:sz="4" w:space="0" w:color="auto"/>
            </w:tcBorders>
            <w:shd w:val="clear" w:color="auto" w:fill="auto"/>
            <w:vAlign w:val="center"/>
            <w:hideMark/>
          </w:tcPr>
          <w:p w14:paraId="1428239A"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r w:rsidRPr="007F2418">
              <w:rPr>
                <w:rFonts w:ascii="Maiandra GD" w:eastAsia="Times New Roman" w:hAnsi="Maiandra GD" w:cs="Calibri"/>
                <w:color w:val="000000"/>
                <w:lang w:eastAsia="pt-BR"/>
              </w:rPr>
              <w:t>Como medida mitigatória espera-se que a mão-de-obra pretendida para as fases de instalação e operação do empreendimento tenha sido formada preferencialmente por empregados locais, de modo a diminuir a pressão sobre o adensamento populacional.</w:t>
            </w:r>
          </w:p>
        </w:tc>
      </w:tr>
      <w:tr w:rsidR="007F2418" w:rsidRPr="007F2418" w14:paraId="2BC1F1C2" w14:textId="77777777" w:rsidTr="007F2418">
        <w:trPr>
          <w:trHeight w:val="576"/>
        </w:trPr>
        <w:tc>
          <w:tcPr>
            <w:tcW w:w="2624" w:type="dxa"/>
            <w:vMerge w:val="restart"/>
            <w:tcBorders>
              <w:top w:val="nil"/>
              <w:left w:val="single" w:sz="4" w:space="0" w:color="auto"/>
              <w:bottom w:val="single" w:sz="4" w:space="0" w:color="auto"/>
              <w:right w:val="single" w:sz="4" w:space="0" w:color="auto"/>
            </w:tcBorders>
            <w:shd w:val="clear" w:color="auto" w:fill="auto"/>
            <w:vAlign w:val="center"/>
            <w:hideMark/>
          </w:tcPr>
          <w:p w14:paraId="5C705F55" w14:textId="77777777" w:rsidR="007F2418" w:rsidRPr="007F2418" w:rsidRDefault="007F2418" w:rsidP="00C31C2E">
            <w:pPr>
              <w:spacing w:after="0" w:line="240" w:lineRule="auto"/>
              <w:jc w:val="center"/>
              <w:rPr>
                <w:rFonts w:ascii="Maiandra GD" w:eastAsia="Times New Roman" w:hAnsi="Maiandra GD" w:cs="Calibri"/>
                <w:b/>
                <w:bCs/>
                <w:color w:val="000000"/>
                <w:lang w:eastAsia="pt-BR"/>
              </w:rPr>
            </w:pPr>
            <w:r w:rsidRPr="007F2418">
              <w:rPr>
                <w:rFonts w:ascii="Maiandra GD" w:eastAsia="Times New Roman" w:hAnsi="Maiandra GD" w:cs="Calibri"/>
                <w:b/>
                <w:bCs/>
                <w:color w:val="000000"/>
                <w:lang w:eastAsia="pt-BR"/>
              </w:rPr>
              <w:t>Pressão sobre infraestruturas públicas da região de instalação</w:t>
            </w:r>
          </w:p>
        </w:tc>
        <w:tc>
          <w:tcPr>
            <w:tcW w:w="11760" w:type="dxa"/>
            <w:gridSpan w:val="5"/>
            <w:vMerge w:val="restart"/>
            <w:tcBorders>
              <w:top w:val="nil"/>
              <w:left w:val="single" w:sz="4" w:space="0" w:color="auto"/>
              <w:bottom w:val="single" w:sz="4" w:space="0" w:color="auto"/>
              <w:right w:val="single" w:sz="4" w:space="0" w:color="auto"/>
            </w:tcBorders>
            <w:shd w:val="clear" w:color="auto" w:fill="auto"/>
            <w:vAlign w:val="center"/>
            <w:hideMark/>
          </w:tcPr>
          <w:p w14:paraId="5E061E36"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r w:rsidRPr="007F2418">
              <w:rPr>
                <w:rFonts w:ascii="Maiandra GD" w:eastAsia="Times New Roman" w:hAnsi="Maiandra GD" w:cs="Calibri"/>
                <w:color w:val="000000"/>
                <w:lang w:eastAsia="pt-BR"/>
              </w:rPr>
              <w:t>Como medida mitigadora deste impacto negativo, relacionado ao aumento da demanda por equipamentos públicos e comunitários, além da contratação de mão-de-obra local, a receita tributária foi gerada no município em função da ocupação do empreendimento. em melhorias dos serviços públicos do Bairro Ariribá. Diversificação de serviços de telefonia e internet</w:t>
            </w:r>
          </w:p>
        </w:tc>
      </w:tr>
      <w:tr w:rsidR="007F2418" w:rsidRPr="007F2418" w14:paraId="385AD00F" w14:textId="77777777" w:rsidTr="007F2418">
        <w:trPr>
          <w:trHeight w:val="396"/>
        </w:trPr>
        <w:tc>
          <w:tcPr>
            <w:tcW w:w="2624" w:type="dxa"/>
            <w:vMerge/>
            <w:tcBorders>
              <w:top w:val="nil"/>
              <w:left w:val="single" w:sz="4" w:space="0" w:color="auto"/>
              <w:bottom w:val="single" w:sz="4" w:space="0" w:color="auto"/>
              <w:right w:val="single" w:sz="4" w:space="0" w:color="auto"/>
            </w:tcBorders>
            <w:vAlign w:val="center"/>
            <w:hideMark/>
          </w:tcPr>
          <w:p w14:paraId="4A6467C8" w14:textId="77777777" w:rsidR="007F2418" w:rsidRPr="007F2418" w:rsidRDefault="007F2418" w:rsidP="00C31C2E">
            <w:pPr>
              <w:spacing w:after="0" w:line="240" w:lineRule="auto"/>
              <w:rPr>
                <w:rFonts w:ascii="Maiandra GD" w:eastAsia="Times New Roman" w:hAnsi="Maiandra GD" w:cs="Calibri"/>
                <w:b/>
                <w:bCs/>
                <w:color w:val="000000"/>
                <w:lang w:eastAsia="pt-BR"/>
              </w:rPr>
            </w:pPr>
          </w:p>
        </w:tc>
        <w:tc>
          <w:tcPr>
            <w:tcW w:w="11760" w:type="dxa"/>
            <w:gridSpan w:val="5"/>
            <w:vMerge/>
            <w:tcBorders>
              <w:top w:val="nil"/>
              <w:left w:val="single" w:sz="4" w:space="0" w:color="auto"/>
              <w:bottom w:val="single" w:sz="4" w:space="0" w:color="auto"/>
              <w:right w:val="single" w:sz="4" w:space="0" w:color="auto"/>
            </w:tcBorders>
            <w:vAlign w:val="center"/>
            <w:hideMark/>
          </w:tcPr>
          <w:p w14:paraId="08EE485D"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p>
        </w:tc>
      </w:tr>
      <w:tr w:rsidR="007F2418" w:rsidRPr="007F2418" w14:paraId="5E0C98E2" w14:textId="77777777" w:rsidTr="007F2418">
        <w:trPr>
          <w:trHeight w:val="770"/>
        </w:trPr>
        <w:tc>
          <w:tcPr>
            <w:tcW w:w="2624" w:type="dxa"/>
            <w:tcBorders>
              <w:top w:val="nil"/>
              <w:left w:val="single" w:sz="4" w:space="0" w:color="auto"/>
              <w:bottom w:val="single" w:sz="4" w:space="0" w:color="auto"/>
              <w:right w:val="single" w:sz="4" w:space="0" w:color="auto"/>
            </w:tcBorders>
            <w:shd w:val="clear" w:color="auto" w:fill="auto"/>
            <w:vAlign w:val="center"/>
            <w:hideMark/>
          </w:tcPr>
          <w:p w14:paraId="0EEC92BD" w14:textId="77777777" w:rsidR="007F2418" w:rsidRPr="007F2418" w:rsidRDefault="007F2418" w:rsidP="00C31C2E">
            <w:pPr>
              <w:spacing w:after="0" w:line="240" w:lineRule="auto"/>
              <w:jc w:val="center"/>
              <w:rPr>
                <w:rFonts w:ascii="Maiandra GD" w:eastAsia="Times New Roman" w:hAnsi="Maiandra GD" w:cs="Calibri"/>
                <w:b/>
                <w:bCs/>
                <w:color w:val="000000"/>
                <w:lang w:eastAsia="pt-BR"/>
              </w:rPr>
            </w:pPr>
            <w:r w:rsidRPr="007F2418">
              <w:rPr>
                <w:rFonts w:ascii="Maiandra GD" w:eastAsia="Times New Roman" w:hAnsi="Maiandra GD" w:cs="Calibri"/>
                <w:b/>
                <w:bCs/>
                <w:color w:val="000000"/>
                <w:lang w:eastAsia="pt-BR"/>
              </w:rPr>
              <w:t>Alteração no padrão de uso e ocupação do solo local</w:t>
            </w:r>
          </w:p>
        </w:tc>
        <w:tc>
          <w:tcPr>
            <w:tcW w:w="11760" w:type="dxa"/>
            <w:gridSpan w:val="5"/>
            <w:tcBorders>
              <w:top w:val="nil"/>
              <w:left w:val="nil"/>
              <w:bottom w:val="single" w:sz="4" w:space="0" w:color="auto"/>
              <w:right w:val="single" w:sz="4" w:space="0" w:color="auto"/>
            </w:tcBorders>
            <w:shd w:val="clear" w:color="auto" w:fill="auto"/>
            <w:vAlign w:val="center"/>
            <w:hideMark/>
          </w:tcPr>
          <w:p w14:paraId="24C6147C"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r w:rsidRPr="007F2418">
              <w:rPr>
                <w:rFonts w:ascii="Maiandra GD" w:eastAsia="Times New Roman" w:hAnsi="Maiandra GD" w:cs="Calibri"/>
                <w:color w:val="000000"/>
                <w:lang w:eastAsia="pt-BR"/>
              </w:rPr>
              <w:t>Como medida mitigatória foram adotados sistemas de captação e utilização de água da chuva, de modo a minimizar o efeito de impermeabilização do solo decorrente da instalação da obra.</w:t>
            </w:r>
          </w:p>
        </w:tc>
      </w:tr>
      <w:tr w:rsidR="007F2418" w:rsidRPr="007F2418" w14:paraId="34D65BAD" w14:textId="77777777" w:rsidTr="007F2418">
        <w:trPr>
          <w:trHeight w:val="953"/>
        </w:trPr>
        <w:tc>
          <w:tcPr>
            <w:tcW w:w="2624" w:type="dxa"/>
            <w:tcBorders>
              <w:top w:val="nil"/>
              <w:left w:val="single" w:sz="4" w:space="0" w:color="auto"/>
              <w:bottom w:val="single" w:sz="4" w:space="0" w:color="auto"/>
              <w:right w:val="single" w:sz="4" w:space="0" w:color="auto"/>
            </w:tcBorders>
            <w:shd w:val="clear" w:color="auto" w:fill="auto"/>
            <w:vAlign w:val="center"/>
            <w:hideMark/>
          </w:tcPr>
          <w:p w14:paraId="24520D04" w14:textId="77777777" w:rsidR="007F2418" w:rsidRPr="007F2418" w:rsidRDefault="007F2418" w:rsidP="00C31C2E">
            <w:pPr>
              <w:spacing w:after="0" w:line="240" w:lineRule="auto"/>
              <w:jc w:val="center"/>
              <w:rPr>
                <w:rFonts w:ascii="Maiandra GD" w:eastAsia="Times New Roman" w:hAnsi="Maiandra GD" w:cs="Calibri"/>
                <w:b/>
                <w:bCs/>
                <w:color w:val="000000"/>
                <w:lang w:eastAsia="pt-BR"/>
              </w:rPr>
            </w:pPr>
            <w:r w:rsidRPr="007F2418">
              <w:rPr>
                <w:rFonts w:ascii="Maiandra GD" w:eastAsia="Times New Roman" w:hAnsi="Maiandra GD" w:cs="Calibri"/>
                <w:b/>
                <w:bCs/>
                <w:color w:val="000000"/>
                <w:lang w:eastAsia="pt-BR"/>
              </w:rPr>
              <w:t>Aumento no valor venal dos imóveis da região</w:t>
            </w:r>
          </w:p>
        </w:tc>
        <w:tc>
          <w:tcPr>
            <w:tcW w:w="11760" w:type="dxa"/>
            <w:gridSpan w:val="5"/>
            <w:tcBorders>
              <w:top w:val="nil"/>
              <w:left w:val="nil"/>
              <w:bottom w:val="single" w:sz="4" w:space="0" w:color="auto"/>
              <w:right w:val="single" w:sz="4" w:space="0" w:color="auto"/>
            </w:tcBorders>
            <w:shd w:val="clear" w:color="auto" w:fill="auto"/>
            <w:vAlign w:val="center"/>
            <w:hideMark/>
          </w:tcPr>
          <w:p w14:paraId="7ACA100A"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r w:rsidRPr="007F2418">
              <w:rPr>
                <w:rFonts w:ascii="Maiandra GD" w:eastAsia="Times New Roman" w:hAnsi="Maiandra GD" w:cs="Calibri"/>
                <w:color w:val="000000"/>
                <w:lang w:eastAsia="pt-BR"/>
              </w:rPr>
              <w:t>Potencialização do impacto por meio de adoção de medidas que aumente o padrão de qualidade da obra, tanto no aspecto estrutural do edifício, como no aspecto arquitetônico de acabamento final.</w:t>
            </w:r>
          </w:p>
        </w:tc>
      </w:tr>
      <w:tr w:rsidR="007F2418" w:rsidRPr="007F2418" w14:paraId="197DE4B6" w14:textId="77777777" w:rsidTr="007F2418">
        <w:trPr>
          <w:trHeight w:val="311"/>
        </w:trPr>
        <w:tc>
          <w:tcPr>
            <w:tcW w:w="2624" w:type="dxa"/>
            <w:vMerge w:val="restart"/>
            <w:tcBorders>
              <w:top w:val="nil"/>
              <w:left w:val="single" w:sz="4" w:space="0" w:color="auto"/>
              <w:bottom w:val="single" w:sz="4" w:space="0" w:color="auto"/>
              <w:right w:val="single" w:sz="4" w:space="0" w:color="auto"/>
            </w:tcBorders>
            <w:shd w:val="clear" w:color="auto" w:fill="auto"/>
            <w:vAlign w:val="center"/>
            <w:hideMark/>
          </w:tcPr>
          <w:p w14:paraId="1E87C20F" w14:textId="77777777" w:rsidR="007F2418" w:rsidRPr="007F2418" w:rsidRDefault="007F2418" w:rsidP="00C31C2E">
            <w:pPr>
              <w:spacing w:after="0" w:line="240" w:lineRule="auto"/>
              <w:jc w:val="center"/>
              <w:rPr>
                <w:rFonts w:ascii="Maiandra GD" w:eastAsia="Times New Roman" w:hAnsi="Maiandra GD" w:cs="Calibri"/>
                <w:b/>
                <w:bCs/>
                <w:color w:val="000000"/>
                <w:lang w:eastAsia="pt-BR"/>
              </w:rPr>
            </w:pPr>
            <w:r w:rsidRPr="007F2418">
              <w:rPr>
                <w:rFonts w:ascii="Maiandra GD" w:eastAsia="Times New Roman" w:hAnsi="Maiandra GD" w:cs="Calibri"/>
                <w:b/>
                <w:bCs/>
                <w:color w:val="000000"/>
                <w:lang w:eastAsia="pt-BR"/>
              </w:rPr>
              <w:t>Aumento do tráfego de veículos no local</w:t>
            </w:r>
          </w:p>
        </w:tc>
        <w:tc>
          <w:tcPr>
            <w:tcW w:w="11760" w:type="dxa"/>
            <w:gridSpan w:val="5"/>
            <w:vMerge w:val="restart"/>
            <w:tcBorders>
              <w:top w:val="nil"/>
              <w:left w:val="single" w:sz="4" w:space="0" w:color="auto"/>
              <w:bottom w:val="single" w:sz="4" w:space="0" w:color="auto"/>
              <w:right w:val="single" w:sz="4" w:space="0" w:color="auto"/>
            </w:tcBorders>
            <w:shd w:val="clear" w:color="auto" w:fill="auto"/>
            <w:vAlign w:val="center"/>
            <w:hideMark/>
          </w:tcPr>
          <w:p w14:paraId="592C747E"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r w:rsidRPr="007F2418">
              <w:rPr>
                <w:rFonts w:ascii="Maiandra GD" w:eastAsia="Times New Roman" w:hAnsi="Maiandra GD" w:cs="Calibri"/>
                <w:color w:val="000000"/>
                <w:lang w:eastAsia="pt-BR"/>
              </w:rPr>
              <w:t xml:space="preserve">Para mitigar os impactos sobre o tráfego durante a fase de instalação, a sinalização de trânsito e de advertência para pedestres no local de acesso às instalações e terreno, além do planejamento de horários para o transporte de cargas e equipamentos pesados e realização de entregas de produtos de grande porte para fase de operação o oferecimento de transporte coletivo particular aos funcionários por parte de empresa que instalada no local. </w:t>
            </w:r>
          </w:p>
        </w:tc>
      </w:tr>
      <w:tr w:rsidR="007F2418" w:rsidRPr="007F2418" w14:paraId="37018F75" w14:textId="77777777" w:rsidTr="007F2418">
        <w:trPr>
          <w:trHeight w:val="942"/>
        </w:trPr>
        <w:tc>
          <w:tcPr>
            <w:tcW w:w="2624" w:type="dxa"/>
            <w:vMerge/>
            <w:tcBorders>
              <w:top w:val="nil"/>
              <w:left w:val="single" w:sz="4" w:space="0" w:color="auto"/>
              <w:bottom w:val="single" w:sz="4" w:space="0" w:color="auto"/>
              <w:right w:val="single" w:sz="4" w:space="0" w:color="auto"/>
            </w:tcBorders>
            <w:vAlign w:val="center"/>
            <w:hideMark/>
          </w:tcPr>
          <w:p w14:paraId="0DBBD2EB" w14:textId="77777777" w:rsidR="007F2418" w:rsidRPr="007F2418" w:rsidRDefault="007F2418" w:rsidP="00C31C2E">
            <w:pPr>
              <w:spacing w:after="0" w:line="240" w:lineRule="auto"/>
              <w:rPr>
                <w:rFonts w:ascii="Maiandra GD" w:eastAsia="Times New Roman" w:hAnsi="Maiandra GD" w:cs="Calibri"/>
                <w:b/>
                <w:bCs/>
                <w:color w:val="000000"/>
                <w:lang w:eastAsia="pt-BR"/>
              </w:rPr>
            </w:pPr>
          </w:p>
        </w:tc>
        <w:tc>
          <w:tcPr>
            <w:tcW w:w="11760" w:type="dxa"/>
            <w:gridSpan w:val="5"/>
            <w:vMerge/>
            <w:tcBorders>
              <w:top w:val="nil"/>
              <w:left w:val="single" w:sz="4" w:space="0" w:color="auto"/>
              <w:bottom w:val="single" w:sz="4" w:space="0" w:color="auto"/>
              <w:right w:val="single" w:sz="4" w:space="0" w:color="auto"/>
            </w:tcBorders>
            <w:vAlign w:val="center"/>
            <w:hideMark/>
          </w:tcPr>
          <w:p w14:paraId="799728B5"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p>
        </w:tc>
      </w:tr>
      <w:tr w:rsidR="007F2418" w:rsidRPr="007F2418" w14:paraId="2CEEE722" w14:textId="77777777" w:rsidTr="007F2418">
        <w:trPr>
          <w:trHeight w:val="756"/>
        </w:trPr>
        <w:tc>
          <w:tcPr>
            <w:tcW w:w="2624" w:type="dxa"/>
            <w:tcBorders>
              <w:top w:val="nil"/>
              <w:left w:val="single" w:sz="4" w:space="0" w:color="auto"/>
              <w:bottom w:val="single" w:sz="4" w:space="0" w:color="auto"/>
              <w:right w:val="single" w:sz="4" w:space="0" w:color="auto"/>
            </w:tcBorders>
            <w:shd w:val="clear" w:color="auto" w:fill="auto"/>
            <w:vAlign w:val="center"/>
            <w:hideMark/>
          </w:tcPr>
          <w:p w14:paraId="51E93DF7" w14:textId="77777777" w:rsidR="007F2418" w:rsidRPr="007F2418" w:rsidRDefault="007F2418" w:rsidP="00C31C2E">
            <w:pPr>
              <w:spacing w:after="0" w:line="240" w:lineRule="auto"/>
              <w:jc w:val="center"/>
              <w:rPr>
                <w:rFonts w:ascii="Maiandra GD" w:eastAsia="Times New Roman" w:hAnsi="Maiandra GD" w:cs="Calibri"/>
                <w:b/>
                <w:bCs/>
                <w:color w:val="000000"/>
                <w:lang w:eastAsia="pt-BR"/>
              </w:rPr>
            </w:pPr>
            <w:r w:rsidRPr="007F2418">
              <w:rPr>
                <w:rFonts w:ascii="Maiandra GD" w:eastAsia="Times New Roman" w:hAnsi="Maiandra GD" w:cs="Calibri"/>
                <w:b/>
                <w:bCs/>
                <w:color w:val="000000"/>
                <w:lang w:eastAsia="pt-BR"/>
              </w:rPr>
              <w:t>Movimentação de máquinas e equipamentos</w:t>
            </w:r>
          </w:p>
        </w:tc>
        <w:tc>
          <w:tcPr>
            <w:tcW w:w="11760" w:type="dxa"/>
            <w:gridSpan w:val="5"/>
            <w:tcBorders>
              <w:top w:val="nil"/>
              <w:left w:val="nil"/>
              <w:bottom w:val="single" w:sz="4" w:space="0" w:color="auto"/>
              <w:right w:val="single" w:sz="4" w:space="0" w:color="auto"/>
            </w:tcBorders>
            <w:shd w:val="clear" w:color="auto" w:fill="auto"/>
            <w:noWrap/>
            <w:vAlign w:val="center"/>
            <w:hideMark/>
          </w:tcPr>
          <w:p w14:paraId="7BFB0AFD"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r w:rsidRPr="007F2418">
              <w:rPr>
                <w:rFonts w:ascii="Maiandra GD" w:eastAsia="Times New Roman" w:hAnsi="Maiandra GD" w:cs="Calibri"/>
                <w:color w:val="000000"/>
                <w:lang w:eastAsia="pt-BR"/>
              </w:rPr>
              <w:t>Colocação de Placas e informativos junto às áreas vegetadas. Utilização de EPI por parte dos operários</w:t>
            </w:r>
          </w:p>
          <w:p w14:paraId="68E17914"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r w:rsidRPr="007F2418">
              <w:rPr>
                <w:rFonts w:ascii="Maiandra GD" w:eastAsia="Times New Roman" w:hAnsi="Maiandra GD" w:cs="Calibri"/>
                <w:color w:val="000000"/>
                <w:lang w:eastAsia="pt-BR"/>
              </w:rPr>
              <w:t>Limitar horário de movimentação</w:t>
            </w:r>
          </w:p>
        </w:tc>
      </w:tr>
      <w:tr w:rsidR="007F2418" w:rsidRPr="007F2418" w14:paraId="39ADFDDA" w14:textId="77777777" w:rsidTr="007F2418">
        <w:trPr>
          <w:trHeight w:val="756"/>
        </w:trPr>
        <w:tc>
          <w:tcPr>
            <w:tcW w:w="2624" w:type="dxa"/>
            <w:tcBorders>
              <w:top w:val="nil"/>
              <w:left w:val="single" w:sz="4" w:space="0" w:color="auto"/>
              <w:bottom w:val="single" w:sz="4" w:space="0" w:color="auto"/>
              <w:right w:val="single" w:sz="4" w:space="0" w:color="auto"/>
            </w:tcBorders>
            <w:shd w:val="clear" w:color="auto" w:fill="auto"/>
            <w:vAlign w:val="center"/>
          </w:tcPr>
          <w:p w14:paraId="6425C849" w14:textId="77777777" w:rsidR="007F2418" w:rsidRPr="007F2418" w:rsidRDefault="007F2418" w:rsidP="00C31C2E">
            <w:pPr>
              <w:spacing w:after="0" w:line="240" w:lineRule="auto"/>
              <w:jc w:val="center"/>
              <w:rPr>
                <w:rFonts w:ascii="Maiandra GD" w:eastAsia="Times New Roman" w:hAnsi="Maiandra GD" w:cs="Calibri"/>
                <w:b/>
                <w:bCs/>
                <w:color w:val="000000"/>
                <w:lang w:eastAsia="pt-BR"/>
              </w:rPr>
            </w:pPr>
            <w:r w:rsidRPr="007F2418">
              <w:rPr>
                <w:rFonts w:ascii="Maiandra GD" w:eastAsia="Times New Roman" w:hAnsi="Maiandra GD" w:cs="Calibri"/>
                <w:b/>
                <w:bCs/>
                <w:color w:val="000000"/>
                <w:lang w:eastAsia="pt-BR"/>
              </w:rPr>
              <w:t>Diminuição da ventilação para os imóveis adjacentes</w:t>
            </w:r>
          </w:p>
        </w:tc>
        <w:tc>
          <w:tcPr>
            <w:tcW w:w="11760" w:type="dxa"/>
            <w:gridSpan w:val="5"/>
            <w:tcBorders>
              <w:top w:val="nil"/>
              <w:left w:val="nil"/>
              <w:bottom w:val="single" w:sz="4" w:space="0" w:color="auto"/>
              <w:right w:val="single" w:sz="4" w:space="0" w:color="auto"/>
            </w:tcBorders>
            <w:shd w:val="clear" w:color="auto" w:fill="auto"/>
            <w:noWrap/>
            <w:vAlign w:val="center"/>
          </w:tcPr>
          <w:p w14:paraId="1881768F"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r w:rsidRPr="007F2418">
              <w:rPr>
                <w:rFonts w:ascii="Maiandra GD" w:eastAsia="Times New Roman" w:hAnsi="Maiandra GD" w:cs="Calibri"/>
                <w:color w:val="000000"/>
                <w:lang w:eastAsia="pt-BR"/>
              </w:rPr>
              <w:t>Manter a altura da obra conforme gabarito previsto</w:t>
            </w:r>
          </w:p>
        </w:tc>
      </w:tr>
      <w:tr w:rsidR="007F2418" w:rsidRPr="007F2418" w14:paraId="43B4CC79" w14:textId="77777777" w:rsidTr="007F2418">
        <w:trPr>
          <w:trHeight w:val="756"/>
        </w:trPr>
        <w:tc>
          <w:tcPr>
            <w:tcW w:w="2624" w:type="dxa"/>
            <w:tcBorders>
              <w:top w:val="nil"/>
              <w:left w:val="single" w:sz="4" w:space="0" w:color="auto"/>
              <w:bottom w:val="single" w:sz="4" w:space="0" w:color="auto"/>
              <w:right w:val="single" w:sz="4" w:space="0" w:color="auto"/>
            </w:tcBorders>
            <w:shd w:val="clear" w:color="auto" w:fill="auto"/>
            <w:vAlign w:val="center"/>
          </w:tcPr>
          <w:p w14:paraId="62F06CFC" w14:textId="77777777" w:rsidR="007F2418" w:rsidRPr="007F2418" w:rsidRDefault="007F2418" w:rsidP="00C31C2E">
            <w:pPr>
              <w:spacing w:after="0" w:line="240" w:lineRule="auto"/>
              <w:jc w:val="center"/>
              <w:rPr>
                <w:rFonts w:ascii="Maiandra GD" w:eastAsia="Times New Roman" w:hAnsi="Maiandra GD" w:cs="Calibri"/>
                <w:b/>
                <w:bCs/>
                <w:color w:val="000000"/>
                <w:lang w:eastAsia="pt-BR"/>
              </w:rPr>
            </w:pPr>
            <w:r w:rsidRPr="007F2418">
              <w:rPr>
                <w:rFonts w:ascii="Maiandra GD" w:eastAsia="Times New Roman" w:hAnsi="Maiandra GD" w:cs="Calibri"/>
                <w:b/>
                <w:bCs/>
                <w:color w:val="000000"/>
                <w:lang w:eastAsia="pt-BR"/>
              </w:rPr>
              <w:t>Diminuição da iluminação nos imóveis adjacentes</w:t>
            </w:r>
          </w:p>
        </w:tc>
        <w:tc>
          <w:tcPr>
            <w:tcW w:w="11760" w:type="dxa"/>
            <w:gridSpan w:val="5"/>
            <w:tcBorders>
              <w:top w:val="nil"/>
              <w:left w:val="nil"/>
              <w:bottom w:val="single" w:sz="4" w:space="0" w:color="auto"/>
              <w:right w:val="single" w:sz="4" w:space="0" w:color="auto"/>
            </w:tcBorders>
            <w:shd w:val="clear" w:color="auto" w:fill="auto"/>
            <w:noWrap/>
            <w:vAlign w:val="center"/>
          </w:tcPr>
          <w:p w14:paraId="3C91E2C1"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r w:rsidRPr="007F2418">
              <w:rPr>
                <w:rFonts w:ascii="Maiandra GD" w:eastAsia="Times New Roman" w:hAnsi="Maiandra GD" w:cs="Calibri"/>
                <w:color w:val="000000"/>
                <w:lang w:eastAsia="pt-BR"/>
              </w:rPr>
              <w:t>Manter a altura da obra conforme gabarito previsto</w:t>
            </w:r>
          </w:p>
        </w:tc>
      </w:tr>
      <w:tr w:rsidR="007F2418" w:rsidRPr="007F2418" w14:paraId="2446C6A6" w14:textId="77777777" w:rsidTr="007F2418">
        <w:trPr>
          <w:trHeight w:val="1032"/>
        </w:trPr>
        <w:tc>
          <w:tcPr>
            <w:tcW w:w="2624" w:type="dxa"/>
            <w:tcBorders>
              <w:top w:val="nil"/>
              <w:left w:val="single" w:sz="4" w:space="0" w:color="auto"/>
              <w:bottom w:val="single" w:sz="4" w:space="0" w:color="auto"/>
              <w:right w:val="single" w:sz="4" w:space="0" w:color="auto"/>
            </w:tcBorders>
            <w:shd w:val="clear" w:color="auto" w:fill="auto"/>
            <w:vAlign w:val="center"/>
            <w:hideMark/>
          </w:tcPr>
          <w:p w14:paraId="0A1506F1" w14:textId="77777777" w:rsidR="007F2418" w:rsidRPr="007F2418" w:rsidRDefault="007F2418" w:rsidP="00C31C2E">
            <w:pPr>
              <w:spacing w:after="0" w:line="240" w:lineRule="auto"/>
              <w:jc w:val="center"/>
              <w:rPr>
                <w:rFonts w:ascii="Maiandra GD" w:eastAsia="Times New Roman" w:hAnsi="Maiandra GD" w:cs="Calibri"/>
                <w:b/>
                <w:bCs/>
                <w:color w:val="000000"/>
                <w:lang w:eastAsia="pt-BR"/>
              </w:rPr>
            </w:pPr>
            <w:r w:rsidRPr="007F2418">
              <w:rPr>
                <w:rFonts w:ascii="Maiandra GD" w:eastAsia="Times New Roman" w:hAnsi="Maiandra GD" w:cs="Calibri"/>
                <w:b/>
                <w:bCs/>
                <w:color w:val="000000"/>
                <w:lang w:eastAsia="pt-BR"/>
              </w:rPr>
              <w:t>Alteração da Paisagem Urbana local</w:t>
            </w:r>
          </w:p>
        </w:tc>
        <w:tc>
          <w:tcPr>
            <w:tcW w:w="11760" w:type="dxa"/>
            <w:gridSpan w:val="5"/>
            <w:tcBorders>
              <w:top w:val="nil"/>
              <w:left w:val="nil"/>
              <w:bottom w:val="single" w:sz="4" w:space="0" w:color="auto"/>
              <w:right w:val="single" w:sz="4" w:space="0" w:color="auto"/>
            </w:tcBorders>
            <w:shd w:val="clear" w:color="auto" w:fill="auto"/>
            <w:vAlign w:val="center"/>
            <w:hideMark/>
          </w:tcPr>
          <w:p w14:paraId="63B7FBE1"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r w:rsidRPr="007F2418">
              <w:rPr>
                <w:rFonts w:ascii="Maiandra GD" w:eastAsia="Times New Roman" w:hAnsi="Maiandra GD" w:cs="Calibri"/>
                <w:color w:val="000000"/>
                <w:lang w:eastAsia="pt-BR"/>
              </w:rPr>
              <w:t xml:space="preserve">Como medida mitigatória sugere-se a elaboração de um projeto paisagístico para o empreendimento, contemplando a incorporação de área de ajardinamento com espécies arbóreas ornamentais nativas da Mata Atlântica, de modo a promover a melhor integração com o meio ambiente adjacente com a obra. </w:t>
            </w:r>
          </w:p>
        </w:tc>
      </w:tr>
      <w:tr w:rsidR="007F2418" w:rsidRPr="007F2418" w14:paraId="0723FEEB" w14:textId="77777777" w:rsidTr="007F2418">
        <w:trPr>
          <w:trHeight w:val="563"/>
        </w:trPr>
        <w:tc>
          <w:tcPr>
            <w:tcW w:w="2624" w:type="dxa"/>
            <w:tcBorders>
              <w:top w:val="nil"/>
              <w:left w:val="single" w:sz="4" w:space="0" w:color="auto"/>
              <w:bottom w:val="single" w:sz="4" w:space="0" w:color="auto"/>
              <w:right w:val="single" w:sz="4" w:space="0" w:color="auto"/>
            </w:tcBorders>
            <w:shd w:val="clear" w:color="auto" w:fill="auto"/>
            <w:vAlign w:val="center"/>
          </w:tcPr>
          <w:p w14:paraId="4A3F94F6" w14:textId="77777777" w:rsidR="007F2418" w:rsidRPr="007F2418" w:rsidRDefault="007F2418" w:rsidP="00C31C2E">
            <w:pPr>
              <w:spacing w:after="0" w:line="240" w:lineRule="auto"/>
              <w:jc w:val="center"/>
              <w:rPr>
                <w:rFonts w:ascii="Maiandra GD" w:eastAsia="Times New Roman" w:hAnsi="Maiandra GD" w:cs="Calibri"/>
                <w:b/>
                <w:bCs/>
                <w:color w:val="000000"/>
                <w:lang w:eastAsia="pt-BR"/>
              </w:rPr>
            </w:pPr>
            <w:r w:rsidRPr="007F2418">
              <w:rPr>
                <w:rFonts w:ascii="Maiandra GD" w:eastAsia="Times New Roman" w:hAnsi="Maiandra GD" w:cs="Calibri"/>
                <w:b/>
                <w:bCs/>
                <w:color w:val="000000"/>
                <w:lang w:eastAsia="pt-BR"/>
              </w:rPr>
              <w:t>Impactos sobre Património Cultural</w:t>
            </w:r>
          </w:p>
        </w:tc>
        <w:tc>
          <w:tcPr>
            <w:tcW w:w="11760" w:type="dxa"/>
            <w:gridSpan w:val="5"/>
            <w:tcBorders>
              <w:top w:val="nil"/>
              <w:left w:val="nil"/>
              <w:bottom w:val="single" w:sz="4" w:space="0" w:color="auto"/>
              <w:right w:val="single" w:sz="4" w:space="0" w:color="auto"/>
            </w:tcBorders>
            <w:shd w:val="clear" w:color="auto" w:fill="auto"/>
            <w:vAlign w:val="center"/>
          </w:tcPr>
          <w:p w14:paraId="0442863A"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r w:rsidRPr="007F2418">
              <w:rPr>
                <w:rFonts w:ascii="Maiandra GD" w:eastAsia="Times New Roman" w:hAnsi="Maiandra GD" w:cs="Calibri"/>
                <w:color w:val="000000"/>
                <w:lang w:eastAsia="pt-BR"/>
              </w:rPr>
              <w:t>Incentivos a Investimento privado em projetos culturais do município e da região de instalação.</w:t>
            </w:r>
          </w:p>
        </w:tc>
      </w:tr>
      <w:tr w:rsidR="007F2418" w:rsidRPr="007F2418" w14:paraId="21A8E336" w14:textId="77777777" w:rsidTr="007F2418">
        <w:trPr>
          <w:trHeight w:val="912"/>
        </w:trPr>
        <w:tc>
          <w:tcPr>
            <w:tcW w:w="2624" w:type="dxa"/>
            <w:tcBorders>
              <w:top w:val="nil"/>
              <w:left w:val="single" w:sz="4" w:space="0" w:color="auto"/>
              <w:bottom w:val="single" w:sz="4" w:space="0" w:color="auto"/>
              <w:right w:val="single" w:sz="4" w:space="0" w:color="auto"/>
            </w:tcBorders>
            <w:shd w:val="clear" w:color="auto" w:fill="auto"/>
            <w:vAlign w:val="center"/>
          </w:tcPr>
          <w:p w14:paraId="0AF7386B" w14:textId="77777777" w:rsidR="007F2418" w:rsidRPr="007F2418" w:rsidRDefault="007F2418" w:rsidP="00C31C2E">
            <w:pPr>
              <w:spacing w:after="0" w:line="240" w:lineRule="auto"/>
              <w:jc w:val="center"/>
              <w:rPr>
                <w:rFonts w:ascii="Maiandra GD" w:eastAsia="Times New Roman" w:hAnsi="Maiandra GD" w:cs="Calibri"/>
                <w:b/>
                <w:bCs/>
                <w:color w:val="000000"/>
                <w:lang w:eastAsia="pt-BR"/>
              </w:rPr>
            </w:pPr>
            <w:r w:rsidRPr="007F2418">
              <w:rPr>
                <w:rFonts w:ascii="Maiandra GD" w:eastAsia="Times New Roman" w:hAnsi="Maiandra GD" w:cs="Calibri"/>
                <w:b/>
                <w:bCs/>
                <w:color w:val="000000"/>
                <w:lang w:eastAsia="pt-BR"/>
              </w:rPr>
              <w:t>Impactos sobre Património Natural</w:t>
            </w:r>
          </w:p>
        </w:tc>
        <w:tc>
          <w:tcPr>
            <w:tcW w:w="11760" w:type="dxa"/>
            <w:gridSpan w:val="5"/>
            <w:tcBorders>
              <w:top w:val="nil"/>
              <w:left w:val="nil"/>
              <w:bottom w:val="single" w:sz="4" w:space="0" w:color="auto"/>
              <w:right w:val="single" w:sz="4" w:space="0" w:color="auto"/>
            </w:tcBorders>
            <w:shd w:val="clear" w:color="auto" w:fill="auto"/>
            <w:vAlign w:val="center"/>
          </w:tcPr>
          <w:p w14:paraId="493C1971"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r w:rsidRPr="007F2418">
              <w:rPr>
                <w:rFonts w:ascii="Maiandra GD" w:eastAsia="Times New Roman" w:hAnsi="Maiandra GD" w:cs="Calibri"/>
                <w:color w:val="000000"/>
                <w:lang w:eastAsia="pt-BR"/>
              </w:rPr>
              <w:t>Incentivos a Investimento privado em projetos de educação ambiental e recuperação de áreas degradadas do município e da região de instalação.</w:t>
            </w:r>
          </w:p>
        </w:tc>
      </w:tr>
      <w:tr w:rsidR="007F2418" w:rsidRPr="007F2418" w14:paraId="68E9EF73" w14:textId="77777777" w:rsidTr="007F2418">
        <w:trPr>
          <w:trHeight w:val="919"/>
        </w:trPr>
        <w:tc>
          <w:tcPr>
            <w:tcW w:w="2624" w:type="dxa"/>
            <w:vMerge w:val="restart"/>
            <w:tcBorders>
              <w:top w:val="nil"/>
              <w:left w:val="single" w:sz="4" w:space="0" w:color="auto"/>
              <w:bottom w:val="single" w:sz="4" w:space="0" w:color="auto"/>
              <w:right w:val="single" w:sz="4" w:space="0" w:color="auto"/>
            </w:tcBorders>
            <w:shd w:val="clear" w:color="auto" w:fill="auto"/>
            <w:vAlign w:val="center"/>
            <w:hideMark/>
          </w:tcPr>
          <w:p w14:paraId="67215C51" w14:textId="77777777" w:rsidR="007F2418" w:rsidRPr="007F2418" w:rsidRDefault="007F2418" w:rsidP="00C31C2E">
            <w:pPr>
              <w:spacing w:after="0" w:line="240" w:lineRule="auto"/>
              <w:jc w:val="center"/>
              <w:rPr>
                <w:rFonts w:ascii="Maiandra GD" w:eastAsia="Times New Roman" w:hAnsi="Maiandra GD" w:cs="Calibri"/>
                <w:b/>
                <w:bCs/>
                <w:color w:val="000000"/>
                <w:lang w:eastAsia="pt-BR"/>
              </w:rPr>
            </w:pPr>
            <w:r w:rsidRPr="007F2418">
              <w:rPr>
                <w:rFonts w:ascii="Maiandra GD" w:eastAsia="Times New Roman" w:hAnsi="Maiandra GD" w:cs="Calibri"/>
                <w:b/>
                <w:bCs/>
                <w:color w:val="000000"/>
                <w:lang w:eastAsia="pt-BR"/>
              </w:rPr>
              <w:t>Geração de ruídos com incomodo para população local</w:t>
            </w:r>
          </w:p>
        </w:tc>
        <w:tc>
          <w:tcPr>
            <w:tcW w:w="11760" w:type="dxa"/>
            <w:gridSpan w:val="5"/>
            <w:vMerge w:val="restart"/>
            <w:tcBorders>
              <w:top w:val="nil"/>
              <w:left w:val="single" w:sz="4" w:space="0" w:color="auto"/>
              <w:bottom w:val="single" w:sz="4" w:space="0" w:color="auto"/>
              <w:right w:val="single" w:sz="4" w:space="0" w:color="auto"/>
            </w:tcBorders>
            <w:shd w:val="clear" w:color="auto" w:fill="auto"/>
            <w:vAlign w:val="center"/>
            <w:hideMark/>
          </w:tcPr>
          <w:p w14:paraId="05DF7721"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r w:rsidRPr="007F2418">
              <w:rPr>
                <w:rFonts w:ascii="Maiandra GD" w:eastAsia="Times New Roman" w:hAnsi="Maiandra GD" w:cs="Calibri"/>
                <w:color w:val="000000"/>
                <w:lang w:eastAsia="pt-BR"/>
              </w:rPr>
              <w:t>Algumas medidas preventivas e mitigadoras  podem ser incorporadas  ao  planejamento  das  obras  e aos procedimentos construtivos a fim de mitigar os impactos gerados pelo aumento da pressão sonora, tais como: Todas as atividades de construção deverão ter  seu  horário  limitado  ao  período diurno; Todos os equipamentos empregados deverão passar por rigoroso controle e manutenção e serem dotados de dispositivos responsáveis pela atenuação dos ruídos produzidos; . Programa de Monitoramento de Nível de Pressão Sonora.</w:t>
            </w:r>
          </w:p>
        </w:tc>
      </w:tr>
      <w:tr w:rsidR="007F2418" w:rsidRPr="007F2418" w14:paraId="43CF3E8D" w14:textId="77777777" w:rsidTr="007F2418">
        <w:trPr>
          <w:trHeight w:val="619"/>
        </w:trPr>
        <w:tc>
          <w:tcPr>
            <w:tcW w:w="2624" w:type="dxa"/>
            <w:vMerge/>
            <w:tcBorders>
              <w:top w:val="nil"/>
              <w:left w:val="single" w:sz="4" w:space="0" w:color="auto"/>
              <w:bottom w:val="single" w:sz="4" w:space="0" w:color="auto"/>
              <w:right w:val="single" w:sz="4" w:space="0" w:color="auto"/>
            </w:tcBorders>
            <w:vAlign w:val="center"/>
            <w:hideMark/>
          </w:tcPr>
          <w:p w14:paraId="7193ED09" w14:textId="77777777" w:rsidR="007F2418" w:rsidRPr="007F2418" w:rsidRDefault="007F2418" w:rsidP="00C31C2E">
            <w:pPr>
              <w:spacing w:after="0" w:line="240" w:lineRule="auto"/>
              <w:rPr>
                <w:rFonts w:ascii="Maiandra GD" w:eastAsia="Times New Roman" w:hAnsi="Maiandra GD" w:cs="Calibri"/>
                <w:b/>
                <w:bCs/>
                <w:color w:val="000000"/>
                <w:lang w:eastAsia="pt-BR"/>
              </w:rPr>
            </w:pPr>
          </w:p>
        </w:tc>
        <w:tc>
          <w:tcPr>
            <w:tcW w:w="11760" w:type="dxa"/>
            <w:gridSpan w:val="5"/>
            <w:vMerge/>
            <w:tcBorders>
              <w:top w:val="nil"/>
              <w:left w:val="single" w:sz="4" w:space="0" w:color="auto"/>
              <w:bottom w:val="single" w:sz="4" w:space="0" w:color="auto"/>
              <w:right w:val="single" w:sz="4" w:space="0" w:color="auto"/>
            </w:tcBorders>
            <w:vAlign w:val="center"/>
            <w:hideMark/>
          </w:tcPr>
          <w:p w14:paraId="52F95F70"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p>
        </w:tc>
      </w:tr>
      <w:tr w:rsidR="007F2418" w:rsidRPr="007F2418" w14:paraId="0E6012F7" w14:textId="77777777" w:rsidTr="007F2418">
        <w:trPr>
          <w:trHeight w:val="607"/>
        </w:trPr>
        <w:tc>
          <w:tcPr>
            <w:tcW w:w="2624" w:type="dxa"/>
            <w:vMerge w:val="restart"/>
            <w:tcBorders>
              <w:top w:val="nil"/>
              <w:left w:val="single" w:sz="4" w:space="0" w:color="auto"/>
              <w:bottom w:val="single" w:sz="4" w:space="0" w:color="auto"/>
              <w:right w:val="single" w:sz="4" w:space="0" w:color="auto"/>
            </w:tcBorders>
            <w:shd w:val="clear" w:color="auto" w:fill="auto"/>
            <w:vAlign w:val="center"/>
            <w:hideMark/>
          </w:tcPr>
          <w:p w14:paraId="009F9286" w14:textId="77777777" w:rsidR="007F2418" w:rsidRPr="007F2418" w:rsidRDefault="007F2418" w:rsidP="00C31C2E">
            <w:pPr>
              <w:spacing w:after="0" w:line="240" w:lineRule="auto"/>
              <w:jc w:val="center"/>
              <w:rPr>
                <w:rFonts w:ascii="Maiandra GD" w:eastAsia="Times New Roman" w:hAnsi="Maiandra GD" w:cs="Calibri"/>
                <w:b/>
                <w:bCs/>
                <w:color w:val="000000"/>
                <w:lang w:eastAsia="pt-BR"/>
              </w:rPr>
            </w:pPr>
            <w:r w:rsidRPr="007F2418">
              <w:rPr>
                <w:rFonts w:ascii="Maiandra GD" w:eastAsia="Times New Roman" w:hAnsi="Maiandra GD" w:cs="Calibri"/>
                <w:b/>
                <w:bCs/>
                <w:color w:val="000000"/>
                <w:lang w:eastAsia="pt-BR"/>
              </w:rPr>
              <w:t>Geração de poluição atmosférica com incomodo para população local</w:t>
            </w:r>
          </w:p>
        </w:tc>
        <w:tc>
          <w:tcPr>
            <w:tcW w:w="11760" w:type="dxa"/>
            <w:gridSpan w:val="5"/>
            <w:vMerge w:val="restart"/>
            <w:tcBorders>
              <w:top w:val="nil"/>
              <w:left w:val="single" w:sz="4" w:space="0" w:color="auto"/>
              <w:bottom w:val="single" w:sz="4" w:space="0" w:color="auto"/>
              <w:right w:val="single" w:sz="4" w:space="0" w:color="auto"/>
            </w:tcBorders>
            <w:shd w:val="clear" w:color="auto" w:fill="auto"/>
            <w:vAlign w:val="center"/>
            <w:hideMark/>
          </w:tcPr>
          <w:p w14:paraId="04C4D65B"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r w:rsidRPr="007F2418">
              <w:rPr>
                <w:rFonts w:ascii="Maiandra GD" w:eastAsia="Times New Roman" w:hAnsi="Maiandra GD" w:cs="Calibri"/>
                <w:color w:val="000000"/>
                <w:lang w:eastAsia="pt-BR"/>
              </w:rPr>
              <w:t>Medidas preventivas e mitigadoras que podem ser incorporadas ao planejamento das obras a fim de mitigar os impactos sobre a qualidade atmosférica local, tais como: Aspersão de água na área da obra; Manutenção e regulagem de todos os veículos equipamentos movidos à combustão, com criteriosa observação de emissões acima do padrão;</w:t>
            </w:r>
          </w:p>
        </w:tc>
      </w:tr>
      <w:tr w:rsidR="007F2418" w:rsidRPr="007F2418" w14:paraId="5A155B9B" w14:textId="77777777" w:rsidTr="007F2418">
        <w:trPr>
          <w:trHeight w:val="509"/>
        </w:trPr>
        <w:tc>
          <w:tcPr>
            <w:tcW w:w="2624" w:type="dxa"/>
            <w:vMerge/>
            <w:tcBorders>
              <w:top w:val="nil"/>
              <w:left w:val="single" w:sz="4" w:space="0" w:color="auto"/>
              <w:bottom w:val="single" w:sz="4" w:space="0" w:color="auto"/>
              <w:right w:val="single" w:sz="4" w:space="0" w:color="auto"/>
            </w:tcBorders>
            <w:vAlign w:val="center"/>
            <w:hideMark/>
          </w:tcPr>
          <w:p w14:paraId="16C44BA8" w14:textId="77777777" w:rsidR="007F2418" w:rsidRPr="007F2418" w:rsidRDefault="007F2418" w:rsidP="00C31C2E">
            <w:pPr>
              <w:spacing w:after="0" w:line="240" w:lineRule="auto"/>
              <w:rPr>
                <w:rFonts w:ascii="Maiandra GD" w:eastAsia="Times New Roman" w:hAnsi="Maiandra GD" w:cs="Calibri"/>
                <w:b/>
                <w:bCs/>
                <w:color w:val="000000"/>
                <w:lang w:eastAsia="pt-BR"/>
              </w:rPr>
            </w:pPr>
          </w:p>
        </w:tc>
        <w:tc>
          <w:tcPr>
            <w:tcW w:w="11760" w:type="dxa"/>
            <w:gridSpan w:val="5"/>
            <w:vMerge/>
            <w:tcBorders>
              <w:top w:val="nil"/>
              <w:left w:val="single" w:sz="4" w:space="0" w:color="auto"/>
              <w:bottom w:val="single" w:sz="4" w:space="0" w:color="auto"/>
              <w:right w:val="single" w:sz="4" w:space="0" w:color="auto"/>
            </w:tcBorders>
            <w:vAlign w:val="center"/>
            <w:hideMark/>
          </w:tcPr>
          <w:p w14:paraId="03972FE7"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p>
        </w:tc>
      </w:tr>
      <w:tr w:rsidR="007F2418" w:rsidRPr="007F2418" w14:paraId="279315C5" w14:textId="77777777" w:rsidTr="007F2418">
        <w:trPr>
          <w:trHeight w:val="950"/>
        </w:trPr>
        <w:tc>
          <w:tcPr>
            <w:tcW w:w="2624" w:type="dxa"/>
            <w:tcBorders>
              <w:top w:val="single" w:sz="4" w:space="0" w:color="auto"/>
              <w:left w:val="single" w:sz="4" w:space="0" w:color="auto"/>
              <w:bottom w:val="single" w:sz="4" w:space="0" w:color="auto"/>
              <w:right w:val="single" w:sz="4" w:space="0" w:color="auto"/>
            </w:tcBorders>
            <w:shd w:val="clear" w:color="auto" w:fill="auto"/>
            <w:vAlign w:val="center"/>
          </w:tcPr>
          <w:p w14:paraId="00683F88" w14:textId="77777777" w:rsidR="007F2418" w:rsidRPr="007F2418" w:rsidRDefault="007F2418" w:rsidP="00C31C2E">
            <w:pPr>
              <w:spacing w:after="0" w:line="240" w:lineRule="auto"/>
              <w:jc w:val="center"/>
              <w:rPr>
                <w:rFonts w:ascii="Maiandra GD" w:eastAsia="Times New Roman" w:hAnsi="Maiandra GD" w:cs="Calibri"/>
                <w:b/>
                <w:bCs/>
                <w:color w:val="000000"/>
                <w:lang w:eastAsia="pt-BR"/>
              </w:rPr>
            </w:pPr>
            <w:r w:rsidRPr="007F2418">
              <w:rPr>
                <w:rFonts w:ascii="Maiandra GD" w:eastAsia="Times New Roman" w:hAnsi="Maiandra GD" w:cs="Calibri"/>
                <w:b/>
                <w:bCs/>
                <w:color w:val="000000"/>
                <w:lang w:eastAsia="pt-BR"/>
              </w:rPr>
              <w:t>Geração de resíduos sólidos</w:t>
            </w:r>
          </w:p>
        </w:tc>
        <w:tc>
          <w:tcPr>
            <w:tcW w:w="11760" w:type="dxa"/>
            <w:gridSpan w:val="5"/>
            <w:tcBorders>
              <w:top w:val="single" w:sz="4" w:space="0" w:color="auto"/>
              <w:left w:val="nil"/>
              <w:bottom w:val="single" w:sz="4" w:space="0" w:color="auto"/>
              <w:right w:val="single" w:sz="4" w:space="0" w:color="auto"/>
            </w:tcBorders>
            <w:shd w:val="clear" w:color="auto" w:fill="auto"/>
            <w:vAlign w:val="center"/>
          </w:tcPr>
          <w:p w14:paraId="3A59F184"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r w:rsidRPr="007F2418">
              <w:rPr>
                <w:rFonts w:ascii="Maiandra GD" w:eastAsia="Times New Roman" w:hAnsi="Maiandra GD" w:cs="Calibri"/>
                <w:color w:val="000000"/>
                <w:lang w:eastAsia="pt-BR"/>
              </w:rPr>
              <w:t>Adoção do Plano de Gerenciamento de Resíduos Sólidos (PGRS), para as atividades durante a fase de operação do empreendimento.</w:t>
            </w:r>
          </w:p>
        </w:tc>
      </w:tr>
      <w:tr w:rsidR="007F2418" w:rsidRPr="007F2418" w14:paraId="152B84DA" w14:textId="77777777" w:rsidTr="007F2418">
        <w:trPr>
          <w:trHeight w:val="950"/>
        </w:trPr>
        <w:tc>
          <w:tcPr>
            <w:tcW w:w="2624" w:type="dxa"/>
            <w:tcBorders>
              <w:top w:val="single" w:sz="4" w:space="0" w:color="auto"/>
              <w:left w:val="single" w:sz="4" w:space="0" w:color="auto"/>
              <w:bottom w:val="single" w:sz="4" w:space="0" w:color="auto"/>
              <w:right w:val="single" w:sz="4" w:space="0" w:color="auto"/>
            </w:tcBorders>
            <w:shd w:val="clear" w:color="auto" w:fill="auto"/>
            <w:vAlign w:val="center"/>
          </w:tcPr>
          <w:p w14:paraId="50B6ED00" w14:textId="77777777" w:rsidR="007F2418" w:rsidRPr="007F2418" w:rsidRDefault="007F2418" w:rsidP="00C31C2E">
            <w:pPr>
              <w:spacing w:after="0" w:line="240" w:lineRule="auto"/>
              <w:jc w:val="center"/>
              <w:rPr>
                <w:rFonts w:ascii="Maiandra GD" w:eastAsia="Times New Roman" w:hAnsi="Maiandra GD" w:cs="Calibri"/>
                <w:b/>
                <w:bCs/>
                <w:color w:val="000000"/>
                <w:lang w:eastAsia="pt-BR"/>
              </w:rPr>
            </w:pPr>
            <w:r w:rsidRPr="007F2418">
              <w:rPr>
                <w:rFonts w:ascii="Maiandra GD" w:eastAsia="Times New Roman" w:hAnsi="Maiandra GD" w:cs="Calibri"/>
                <w:b/>
                <w:bCs/>
                <w:color w:val="000000"/>
                <w:lang w:eastAsia="pt-BR"/>
              </w:rPr>
              <w:t>Geração de efluentes sanitários</w:t>
            </w:r>
          </w:p>
        </w:tc>
        <w:tc>
          <w:tcPr>
            <w:tcW w:w="11760" w:type="dxa"/>
            <w:gridSpan w:val="5"/>
            <w:tcBorders>
              <w:top w:val="single" w:sz="4" w:space="0" w:color="auto"/>
              <w:left w:val="nil"/>
              <w:bottom w:val="single" w:sz="4" w:space="0" w:color="auto"/>
              <w:right w:val="single" w:sz="4" w:space="0" w:color="auto"/>
            </w:tcBorders>
            <w:shd w:val="clear" w:color="auto" w:fill="auto"/>
            <w:vAlign w:val="center"/>
          </w:tcPr>
          <w:p w14:paraId="14AEE8F4" w14:textId="77777777" w:rsidR="007F2418" w:rsidRPr="007F2418" w:rsidRDefault="007F2418" w:rsidP="00C31C2E">
            <w:pPr>
              <w:spacing w:after="0" w:line="240" w:lineRule="auto"/>
              <w:jc w:val="both"/>
              <w:rPr>
                <w:rFonts w:ascii="Maiandra GD" w:eastAsia="Times New Roman" w:hAnsi="Maiandra GD" w:cs="Calibri"/>
                <w:color w:val="000000"/>
                <w:lang w:eastAsia="pt-BR"/>
              </w:rPr>
            </w:pPr>
            <w:r w:rsidRPr="007F2418">
              <w:rPr>
                <w:rFonts w:ascii="Maiandra GD" w:eastAsia="Times New Roman" w:hAnsi="Maiandra GD" w:cs="Calibri"/>
                <w:color w:val="000000"/>
                <w:lang w:eastAsia="pt-BR"/>
              </w:rPr>
              <w:t>Instalação de sistemas de tratamento devidamente aprovados e dimensionados para o empreendimento.</w:t>
            </w:r>
          </w:p>
        </w:tc>
      </w:tr>
    </w:tbl>
    <w:p w14:paraId="5CE3CD3B" w14:textId="6F61A052" w:rsidR="00B64CCC" w:rsidRPr="007F2418" w:rsidRDefault="007F2418" w:rsidP="00B64CCC">
      <w:pPr>
        <w:pStyle w:val="Corpodetexto"/>
        <w:spacing w:after="240"/>
        <w:jc w:val="center"/>
        <w:rPr>
          <w:rFonts w:ascii="Maiandra GD" w:eastAsia="Times New Roman" w:hAnsi="Maiandra GD"/>
          <w:lang w:eastAsia="pt-BR"/>
        </w:rPr>
        <w:sectPr w:rsidR="00B64CCC" w:rsidRPr="007F2418" w:rsidSect="006B6E09">
          <w:pgSz w:w="16838" w:h="11906" w:orient="landscape"/>
          <w:pgMar w:top="851" w:right="851" w:bottom="851" w:left="993" w:header="279" w:footer="407" w:gutter="0"/>
          <w:cols w:space="708"/>
          <w:docGrid w:linePitch="360"/>
        </w:sectPr>
      </w:pPr>
      <w:r w:rsidRPr="007F2418">
        <w:rPr>
          <w:rFonts w:ascii="Maiandra GD" w:hAnsi="Maiandra GD"/>
          <w:b/>
          <w:sz w:val="20"/>
        </w:rPr>
        <w:t>Tabela 7.</w:t>
      </w:r>
      <w:r w:rsidRPr="007F2418">
        <w:rPr>
          <w:rFonts w:ascii="Maiandra GD" w:hAnsi="Maiandra GD"/>
          <w:sz w:val="20"/>
        </w:rPr>
        <w:t xml:space="preserve"> Resumo das ações de mitigação previstas no EIV.</w:t>
      </w:r>
      <w:r w:rsidR="00B64CCC" w:rsidRPr="007F2418">
        <w:rPr>
          <w:rFonts w:ascii="Maiandra GD" w:eastAsia="Times New Roman" w:hAnsi="Maiandra GD"/>
          <w:lang w:eastAsia="pt-BR"/>
        </w:rPr>
        <w:tab/>
      </w:r>
    </w:p>
    <w:p w14:paraId="2A4547F2" w14:textId="4B1048C5"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7F2418">
        <w:rPr>
          <w:rFonts w:ascii="Maiandra GD" w:eastAsia="Times New Roman" w:hAnsi="Maiandra GD"/>
          <w:color w:val="000000"/>
          <w:lang w:eastAsia="pt-BR"/>
        </w:rPr>
        <w:t xml:space="preserve">18 </w:t>
      </w:r>
      <w:r w:rsidR="007F2418" w:rsidRPr="007F2418">
        <w:rPr>
          <w:rFonts w:ascii="Maiandra GD" w:eastAsia="Times New Roman" w:hAnsi="Maiandra GD"/>
          <w:color w:val="000000"/>
          <w:lang w:eastAsia="pt-BR"/>
        </w:rPr>
        <w:t xml:space="preserve">- </w:t>
      </w:r>
      <w:r w:rsidRPr="007F2418">
        <w:rPr>
          <w:rFonts w:ascii="Maiandra GD" w:eastAsia="Times New Roman" w:hAnsi="Maiandra GD"/>
          <w:b/>
          <w:color w:val="000000"/>
          <w:lang w:eastAsia="pt-BR"/>
        </w:rPr>
        <w:t>Valor de Compensação do Empreendimento</w:t>
      </w:r>
    </w:p>
    <w:p w14:paraId="3EE5DDE4"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O Valor da Compensação - VC será calculado pelo produto do Grau de Impacto - GI com o Valor de INVESTIMENTO - VI, em CUB/SC, de acordo com a fórmula a seguir:</w:t>
      </w:r>
    </w:p>
    <w:p w14:paraId="137E388A"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7F2418">
        <w:rPr>
          <w:rFonts w:ascii="Maiandra GD" w:eastAsia="Times New Roman" w:hAnsi="Maiandra GD"/>
          <w:b/>
          <w:color w:val="000000"/>
          <w:lang w:eastAsia="pt-BR"/>
        </w:rPr>
        <w:t>VC = VI x GI</w:t>
      </w:r>
    </w:p>
    <w:p w14:paraId="6C4BCF43"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Onde:</w:t>
      </w:r>
    </w:p>
    <w:p w14:paraId="335B21F8"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VC = Valor de Compensação;</w:t>
      </w:r>
    </w:p>
    <w:p w14:paraId="4A32FED6" w14:textId="20F11B16"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xml:space="preserve">VI = Valor de investimento representado em CUB/SC referentes à construção da obra atual (CUB/m² dados de </w:t>
      </w:r>
      <w:r w:rsidR="00EB0A33" w:rsidRPr="007F2418">
        <w:rPr>
          <w:rFonts w:ascii="Maiandra GD" w:eastAsia="Times New Roman" w:hAnsi="Maiandra GD"/>
          <w:color w:val="000000"/>
          <w:lang w:eastAsia="pt-BR"/>
        </w:rPr>
        <w:t>Abril/</w:t>
      </w:r>
      <w:r w:rsidRPr="007F2418">
        <w:rPr>
          <w:rFonts w:ascii="Maiandra GD" w:eastAsia="Times New Roman" w:hAnsi="Maiandra GD"/>
          <w:color w:val="000000"/>
          <w:lang w:eastAsia="pt-BR"/>
        </w:rPr>
        <w:t xml:space="preserve">2019 segundo SINDUSCON, para PROJETOS - PADRÃO COMERCIAIS CSL-8 = </w:t>
      </w:r>
      <w:r w:rsidRPr="007F2418">
        <w:rPr>
          <w:rFonts w:ascii="Maiandra GD" w:eastAsia="Times New Roman" w:hAnsi="Maiandra GD"/>
          <w:b/>
          <w:color w:val="000000"/>
          <w:lang w:eastAsia="pt-BR"/>
        </w:rPr>
        <w:t>R$ 1.</w:t>
      </w:r>
      <w:r w:rsidR="00EB0A33" w:rsidRPr="007F2418">
        <w:rPr>
          <w:rFonts w:ascii="Maiandra GD" w:eastAsia="Times New Roman" w:hAnsi="Maiandra GD"/>
          <w:b/>
          <w:color w:val="000000"/>
          <w:lang w:eastAsia="pt-BR"/>
        </w:rPr>
        <w:t>547</w:t>
      </w:r>
      <w:r w:rsidRPr="007F2418">
        <w:rPr>
          <w:rFonts w:ascii="Maiandra GD" w:eastAsia="Times New Roman" w:hAnsi="Maiandra GD"/>
          <w:b/>
          <w:color w:val="000000"/>
          <w:lang w:eastAsia="pt-BR"/>
        </w:rPr>
        <w:t>,</w:t>
      </w:r>
      <w:r w:rsidR="00EB0A33" w:rsidRPr="007F2418">
        <w:rPr>
          <w:rFonts w:ascii="Maiandra GD" w:eastAsia="Times New Roman" w:hAnsi="Maiandra GD"/>
          <w:b/>
          <w:color w:val="000000"/>
          <w:lang w:eastAsia="pt-BR"/>
        </w:rPr>
        <w:t>97</w:t>
      </w:r>
      <w:r w:rsidRPr="007F2418">
        <w:rPr>
          <w:rFonts w:ascii="Maiandra GD" w:eastAsia="Times New Roman" w:hAnsi="Maiandra GD"/>
          <w:color w:val="000000"/>
          <w:lang w:eastAsia="pt-BR"/>
        </w:rPr>
        <w:t>)</w:t>
      </w:r>
    </w:p>
    <w:p w14:paraId="2167261F"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GI = Grau de Impacto nos ecossistemas, podendo atingir percentual de 0,5 a 1,5%.</w:t>
      </w:r>
    </w:p>
    <w:p w14:paraId="0D2E2697"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O GI será obtido através da somatória do Impacto Sobre a Sustentabilidade - ISSU, Comprometimento da Infraestrutura da Vizinhança - CIV e Influência nos Ecossistemas Urbanos - IEU.</w:t>
      </w:r>
    </w:p>
    <w:p w14:paraId="3E8B3297"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Onde:</w:t>
      </w:r>
    </w:p>
    <w:p w14:paraId="7D20AC7C"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GI: Grau de impacto</w:t>
      </w:r>
    </w:p>
    <w:p w14:paraId="698604E2"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r w:rsidRPr="007F2418">
        <w:rPr>
          <w:rFonts w:ascii="Maiandra GD" w:eastAsia="Times New Roman" w:hAnsi="Maiandra GD"/>
          <w:b/>
          <w:color w:val="000000"/>
          <w:lang w:eastAsia="pt-BR"/>
        </w:rPr>
        <w:t>GI = ISSU + CIV + IEU</w:t>
      </w:r>
    </w:p>
    <w:p w14:paraId="55764B69"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Legenda:</w:t>
      </w:r>
    </w:p>
    <w:p w14:paraId="3637D7E8"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ISS = Impacto sobre a Sustentabilidade;</w:t>
      </w:r>
    </w:p>
    <w:p w14:paraId="1762B42E"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CIV = Comprometimento da Infraestrutura da Vizinhança;</w:t>
      </w:r>
    </w:p>
    <w:p w14:paraId="40A6F478"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IEU = Influência nos Ecossistemas Urbanos;</w:t>
      </w:r>
    </w:p>
    <w:p w14:paraId="5FFD7C6E"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1A9B63D3"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565163A7" w14:textId="77777777" w:rsidR="00B64CCC" w:rsidRPr="007F2418" w:rsidRDefault="00B64CCC" w:rsidP="00B64CCC">
      <w:pPr>
        <w:autoSpaceDE w:val="0"/>
        <w:autoSpaceDN w:val="0"/>
        <w:adjustRightInd w:val="0"/>
        <w:spacing w:line="360" w:lineRule="auto"/>
        <w:ind w:right="706"/>
        <w:jc w:val="both"/>
        <w:rPr>
          <w:rFonts w:ascii="Maiandra GD" w:eastAsia="Times New Roman" w:hAnsi="Maiandra GD"/>
          <w:b/>
          <w:color w:val="000000"/>
          <w:lang w:eastAsia="pt-BR"/>
        </w:rPr>
      </w:pPr>
      <w:r w:rsidRPr="007F2418">
        <w:rPr>
          <w:rFonts w:ascii="Maiandra GD" w:eastAsia="Times New Roman" w:hAnsi="Maiandra GD"/>
          <w:b/>
          <w:color w:val="000000"/>
          <w:lang w:eastAsia="pt-BR"/>
        </w:rPr>
        <w:t>4.1.5.1 Impacto sobre a Sustentabilidade</w:t>
      </w:r>
    </w:p>
    <w:p w14:paraId="0B68DAE2" w14:textId="77777777" w:rsidR="00B64CCC" w:rsidRPr="007F2418" w:rsidRDefault="00B64CCC" w:rsidP="00B64CCC">
      <w:pPr>
        <w:pStyle w:val="Estilo3"/>
        <w:spacing w:line="240" w:lineRule="auto"/>
        <w:ind w:firstLine="0"/>
        <w:jc w:val="center"/>
        <w:rPr>
          <w:rFonts w:ascii="Maiandra GD" w:hAnsi="Maiandra GD" w:cs="Arial"/>
          <w:b/>
        </w:rPr>
      </w:pPr>
      <w:r w:rsidRPr="007F2418">
        <w:rPr>
          <w:rFonts w:ascii="Maiandra GD" w:hAnsi="Maiandra GD" w:cs="Arial"/>
          <w:b/>
        </w:rPr>
        <w:t>ISSU = IM x ISRN (IA+IT)</w:t>
      </w:r>
    </w:p>
    <w:p w14:paraId="50A1C214" w14:textId="77777777" w:rsidR="00B64CCC" w:rsidRPr="007F2418" w:rsidRDefault="00B64CCC" w:rsidP="00B64CCC">
      <w:pPr>
        <w:pStyle w:val="Estilo3"/>
        <w:spacing w:line="240" w:lineRule="auto"/>
        <w:ind w:firstLine="0"/>
        <w:jc w:val="center"/>
        <w:rPr>
          <w:rFonts w:ascii="Maiandra GD" w:hAnsi="Maiandra GD" w:cs="Arial"/>
          <w:b/>
        </w:rPr>
      </w:pPr>
      <w:r w:rsidRPr="007F2418">
        <w:rPr>
          <w:rFonts w:ascii="Maiandra GD" w:hAnsi="Maiandra GD" w:cs="Arial"/>
          <w:b/>
        </w:rPr>
        <w:t>-------------------</w:t>
      </w:r>
    </w:p>
    <w:p w14:paraId="689F5906" w14:textId="77777777" w:rsidR="00B64CCC" w:rsidRPr="007F2418" w:rsidRDefault="00B64CCC" w:rsidP="00B64CCC">
      <w:pPr>
        <w:pStyle w:val="Estilo3"/>
        <w:spacing w:line="240" w:lineRule="auto"/>
        <w:ind w:firstLine="0"/>
        <w:jc w:val="center"/>
        <w:rPr>
          <w:rFonts w:ascii="Maiandra GD" w:hAnsi="Maiandra GD" w:cs="Arial"/>
          <w:b/>
        </w:rPr>
      </w:pPr>
      <w:r w:rsidRPr="007F2418">
        <w:rPr>
          <w:rFonts w:ascii="Maiandra GD" w:hAnsi="Maiandra GD" w:cs="Arial"/>
          <w:b/>
        </w:rPr>
        <w:t>320</w:t>
      </w:r>
    </w:p>
    <w:p w14:paraId="44271A44"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Legenda:</w:t>
      </w:r>
    </w:p>
    <w:p w14:paraId="2B276970"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IM = Índice Magnitude;</w:t>
      </w:r>
    </w:p>
    <w:p w14:paraId="2204B326"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ISRN = Índice sobre os Recursos Naturais;</w:t>
      </w:r>
    </w:p>
    <w:p w14:paraId="29597AE5"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IA = Índice Abrangência;</w:t>
      </w:r>
    </w:p>
    <w:p w14:paraId="68CC5E9B"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IT = Índice Temporalidade.</w:t>
      </w:r>
    </w:p>
    <w:p w14:paraId="03566217"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23FDB08C" w14:textId="77777777" w:rsidR="00B64CCC" w:rsidRPr="007F2418" w:rsidRDefault="00B64CCC" w:rsidP="00B64CCC">
      <w:pPr>
        <w:autoSpaceDE w:val="0"/>
        <w:autoSpaceDN w:val="0"/>
        <w:adjustRightInd w:val="0"/>
        <w:spacing w:line="360" w:lineRule="auto"/>
        <w:ind w:right="706"/>
        <w:jc w:val="both"/>
        <w:rPr>
          <w:rFonts w:ascii="Maiandra GD" w:eastAsia="Times New Roman" w:hAnsi="Maiandra GD"/>
          <w:b/>
          <w:color w:val="000000"/>
          <w:lang w:eastAsia="pt-BR"/>
        </w:rPr>
      </w:pPr>
      <w:r w:rsidRPr="007F2418">
        <w:rPr>
          <w:rFonts w:ascii="Maiandra GD" w:eastAsia="Times New Roman" w:hAnsi="Maiandra GD"/>
          <w:b/>
          <w:color w:val="000000"/>
          <w:lang w:eastAsia="pt-BR"/>
        </w:rPr>
        <w:t>4.1.5.2 Comprometimento da Infraestrutura da Vizinhança</w:t>
      </w:r>
    </w:p>
    <w:p w14:paraId="566ABA6F" w14:textId="77777777" w:rsidR="00B64CCC" w:rsidRPr="007F2418" w:rsidRDefault="00B64CCC" w:rsidP="00B64CCC">
      <w:pPr>
        <w:pStyle w:val="Estilo3"/>
        <w:spacing w:line="240" w:lineRule="auto"/>
        <w:ind w:firstLine="0"/>
        <w:jc w:val="center"/>
        <w:rPr>
          <w:rFonts w:ascii="Maiandra GD" w:hAnsi="Maiandra GD" w:cs="Arial"/>
          <w:b/>
        </w:rPr>
      </w:pPr>
      <w:r w:rsidRPr="007F2418">
        <w:rPr>
          <w:rFonts w:ascii="Maiandra GD" w:hAnsi="Maiandra GD" w:cs="Arial"/>
          <w:b/>
        </w:rPr>
        <w:t>CIV = IM x ICIV x IT</w:t>
      </w:r>
    </w:p>
    <w:p w14:paraId="577F0A6A" w14:textId="77777777" w:rsidR="00B64CCC" w:rsidRPr="007F2418" w:rsidRDefault="00B64CCC" w:rsidP="00B64CCC">
      <w:pPr>
        <w:pStyle w:val="Estilo3"/>
        <w:spacing w:line="240" w:lineRule="auto"/>
        <w:ind w:firstLine="0"/>
        <w:jc w:val="center"/>
        <w:rPr>
          <w:rFonts w:ascii="Maiandra GD" w:hAnsi="Maiandra GD" w:cs="Arial"/>
          <w:b/>
        </w:rPr>
      </w:pPr>
      <w:r w:rsidRPr="007F2418">
        <w:rPr>
          <w:rFonts w:ascii="Maiandra GD" w:hAnsi="Maiandra GD" w:cs="Arial"/>
          <w:b/>
        </w:rPr>
        <w:t>----------------</w:t>
      </w:r>
    </w:p>
    <w:p w14:paraId="3FBF7965" w14:textId="77777777" w:rsidR="00B64CCC" w:rsidRPr="007F2418" w:rsidRDefault="00B64CCC" w:rsidP="00B64CCC">
      <w:pPr>
        <w:pStyle w:val="Estilo3"/>
        <w:spacing w:line="240" w:lineRule="auto"/>
        <w:ind w:firstLine="0"/>
        <w:jc w:val="center"/>
        <w:rPr>
          <w:rFonts w:ascii="Maiandra GD" w:hAnsi="Maiandra GD" w:cs="Arial"/>
          <w:b/>
        </w:rPr>
      </w:pPr>
      <w:r w:rsidRPr="007F2418">
        <w:rPr>
          <w:rFonts w:ascii="Maiandra GD" w:hAnsi="Maiandra GD" w:cs="Arial"/>
          <w:b/>
        </w:rPr>
        <w:t>160</w:t>
      </w:r>
    </w:p>
    <w:p w14:paraId="2FA0FF52"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Legenda:</w:t>
      </w:r>
    </w:p>
    <w:p w14:paraId="4E6FA848"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IM = Índice Magnitude;</w:t>
      </w:r>
    </w:p>
    <w:p w14:paraId="2C97B48A"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ICIV = Comprometimento da Infraestrutura da Vizinhança;</w:t>
      </w:r>
    </w:p>
    <w:p w14:paraId="52F5D891"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IT = Índice Temporalidade.</w:t>
      </w:r>
    </w:p>
    <w:p w14:paraId="3C8202A0"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p>
    <w:p w14:paraId="62AB86B2" w14:textId="77777777" w:rsidR="00B64CCC" w:rsidRPr="007F2418" w:rsidRDefault="00B64CCC" w:rsidP="00B64CCC">
      <w:pPr>
        <w:autoSpaceDE w:val="0"/>
        <w:autoSpaceDN w:val="0"/>
        <w:adjustRightInd w:val="0"/>
        <w:spacing w:line="360" w:lineRule="auto"/>
        <w:ind w:right="706"/>
        <w:jc w:val="both"/>
        <w:rPr>
          <w:rFonts w:ascii="Maiandra GD" w:eastAsia="Times New Roman" w:hAnsi="Maiandra GD"/>
          <w:b/>
          <w:color w:val="000000"/>
          <w:lang w:eastAsia="pt-BR"/>
        </w:rPr>
      </w:pPr>
      <w:r w:rsidRPr="007F2418">
        <w:rPr>
          <w:rFonts w:ascii="Maiandra GD" w:eastAsia="Times New Roman" w:hAnsi="Maiandra GD"/>
          <w:b/>
          <w:color w:val="000000"/>
          <w:lang w:eastAsia="pt-BR"/>
        </w:rPr>
        <w:t>4.1.5.3 Influência nos Ecossistemas Urbanos</w:t>
      </w:r>
    </w:p>
    <w:p w14:paraId="695B3AF2"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O IEU varia de 0,5 a 0,9%, avaliando a influência do empreendimento sobre o macrozoneamento urbano, de acordo com os valores da tabela abaixo.</w:t>
      </w:r>
    </w:p>
    <w:p w14:paraId="6BF13F69" w14:textId="77777777" w:rsidR="00B64CCC" w:rsidRPr="007F2418" w:rsidRDefault="00B64CCC" w:rsidP="00B64CCC">
      <w:pPr>
        <w:autoSpaceDE w:val="0"/>
        <w:autoSpaceDN w:val="0"/>
        <w:adjustRightInd w:val="0"/>
        <w:spacing w:after="0" w:line="240" w:lineRule="auto"/>
        <w:ind w:right="709"/>
        <w:jc w:val="center"/>
        <w:rPr>
          <w:rFonts w:ascii="Maiandra GD" w:eastAsia="Times New Roman" w:hAnsi="Maiandra GD"/>
          <w:b/>
          <w:color w:val="000000"/>
          <w:lang w:eastAsia="pt-BR"/>
        </w:rPr>
      </w:pPr>
      <w:r w:rsidRPr="007F2418">
        <w:rPr>
          <w:rFonts w:ascii="Maiandra GD" w:eastAsia="Times New Roman" w:hAnsi="Maiandra GD"/>
          <w:noProof/>
          <w:color w:val="000000"/>
          <w:lang w:eastAsia="pt-BR"/>
        </w:rPr>
        <w:drawing>
          <wp:inline distT="0" distB="0" distL="0" distR="0" wp14:anchorId="7E1770E0" wp14:editId="64523031">
            <wp:extent cx="4026122" cy="3147237"/>
            <wp:effectExtent l="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795" t="18904" r="88551" b="47594"/>
                    <a:stretch/>
                  </pic:blipFill>
                  <pic:spPr bwMode="auto">
                    <a:xfrm>
                      <a:off x="0" y="0"/>
                      <a:ext cx="4040933" cy="3158815"/>
                    </a:xfrm>
                    <a:prstGeom prst="rect">
                      <a:avLst/>
                    </a:prstGeom>
                    <a:ln>
                      <a:noFill/>
                    </a:ln>
                    <a:extLst>
                      <a:ext uri="{53640926-AAD7-44D8-BBD7-CCE9431645EC}">
                        <a14:shadowObscured xmlns:a14="http://schemas.microsoft.com/office/drawing/2010/main"/>
                      </a:ext>
                    </a:extLst>
                  </pic:spPr>
                </pic:pic>
              </a:graphicData>
            </a:graphic>
          </wp:inline>
        </w:drawing>
      </w:r>
    </w:p>
    <w:p w14:paraId="211A95C2" w14:textId="77777777" w:rsidR="00B64CCC" w:rsidRPr="007F2418" w:rsidRDefault="00B64CCC" w:rsidP="00B64CCC">
      <w:pPr>
        <w:autoSpaceDE w:val="0"/>
        <w:autoSpaceDN w:val="0"/>
        <w:adjustRightInd w:val="0"/>
        <w:spacing w:line="360" w:lineRule="auto"/>
        <w:ind w:right="706"/>
        <w:jc w:val="center"/>
        <w:rPr>
          <w:rFonts w:ascii="Maiandra GD" w:eastAsia="Times New Roman" w:hAnsi="Maiandra GD"/>
          <w:color w:val="000000"/>
          <w:sz w:val="20"/>
          <w:szCs w:val="20"/>
          <w:lang w:eastAsia="pt-BR"/>
        </w:rPr>
      </w:pPr>
      <w:r w:rsidRPr="007F2418">
        <w:rPr>
          <w:rFonts w:ascii="Maiandra GD" w:eastAsia="Times New Roman" w:hAnsi="Maiandra GD"/>
          <w:b/>
          <w:color w:val="000000"/>
          <w:sz w:val="20"/>
          <w:szCs w:val="20"/>
          <w:lang w:eastAsia="pt-BR"/>
        </w:rPr>
        <w:t>Figura 09.</w:t>
      </w:r>
      <w:r w:rsidRPr="007F2418">
        <w:rPr>
          <w:rFonts w:ascii="Maiandra GD" w:eastAsia="Times New Roman" w:hAnsi="Maiandra GD"/>
          <w:color w:val="000000"/>
          <w:sz w:val="20"/>
          <w:szCs w:val="20"/>
          <w:lang w:eastAsia="pt-BR"/>
        </w:rPr>
        <w:t xml:space="preserve"> Reprodução da Tabela 6 extraída da Lei Municipal n.º 24/2018. Valores de IEU.</w:t>
      </w:r>
    </w:p>
    <w:p w14:paraId="13EFFBA3"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78954C9E" w14:textId="77777777" w:rsidR="00B64CCC" w:rsidRPr="007F2418" w:rsidRDefault="00B64CCC" w:rsidP="00B64CCC">
      <w:pPr>
        <w:autoSpaceDE w:val="0"/>
        <w:autoSpaceDN w:val="0"/>
        <w:adjustRightInd w:val="0"/>
        <w:spacing w:line="360" w:lineRule="auto"/>
        <w:ind w:right="706"/>
        <w:jc w:val="both"/>
        <w:rPr>
          <w:rFonts w:ascii="Maiandra GD" w:eastAsia="Times New Roman" w:hAnsi="Maiandra GD"/>
          <w:b/>
          <w:color w:val="000000"/>
          <w:lang w:eastAsia="pt-BR"/>
        </w:rPr>
      </w:pPr>
      <w:r w:rsidRPr="007F2418">
        <w:rPr>
          <w:rFonts w:ascii="Maiandra GD" w:eastAsia="Times New Roman" w:hAnsi="Maiandra GD"/>
          <w:b/>
          <w:color w:val="000000"/>
          <w:lang w:eastAsia="pt-BR"/>
        </w:rPr>
        <w:t>4.1.5.4 Índice Magnitude (IM)</w:t>
      </w:r>
    </w:p>
    <w:p w14:paraId="12A93047"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O Índice de Magnitude é obtido através do intervalo de valoração da qual trata a tabela 3 da Lei Municipal n.º 24/2018 com resultados obtidos através da avaliação qualiquantitativa.</w:t>
      </w:r>
    </w:p>
    <w:p w14:paraId="7FADD667" w14:textId="77777777" w:rsidR="00B64CCC" w:rsidRPr="007F2418" w:rsidRDefault="00B64CCC" w:rsidP="00B64CCC">
      <w:pPr>
        <w:autoSpaceDE w:val="0"/>
        <w:autoSpaceDN w:val="0"/>
        <w:adjustRightInd w:val="0"/>
        <w:spacing w:line="360" w:lineRule="auto"/>
        <w:ind w:right="706"/>
        <w:jc w:val="both"/>
        <w:rPr>
          <w:rFonts w:ascii="Maiandra GD" w:eastAsia="Times New Roman" w:hAnsi="Maiandra GD"/>
          <w:color w:val="000000"/>
          <w:lang w:eastAsia="pt-BR"/>
        </w:rPr>
      </w:pPr>
    </w:p>
    <w:p w14:paraId="4B07199D" w14:textId="77777777" w:rsidR="00B64CCC" w:rsidRPr="007F2418" w:rsidRDefault="00B64CCC" w:rsidP="00B64CCC">
      <w:pPr>
        <w:autoSpaceDE w:val="0"/>
        <w:autoSpaceDN w:val="0"/>
        <w:adjustRightInd w:val="0"/>
        <w:spacing w:line="360" w:lineRule="auto"/>
        <w:ind w:right="706"/>
        <w:jc w:val="both"/>
        <w:rPr>
          <w:rFonts w:ascii="Maiandra GD" w:eastAsia="Times New Roman" w:hAnsi="Maiandra GD"/>
          <w:b/>
          <w:color w:val="000000"/>
          <w:lang w:eastAsia="pt-BR"/>
        </w:rPr>
      </w:pPr>
      <w:r w:rsidRPr="007F2418">
        <w:rPr>
          <w:rFonts w:ascii="Maiandra GD" w:eastAsia="Times New Roman" w:hAnsi="Maiandra GD"/>
          <w:b/>
          <w:color w:val="000000"/>
          <w:lang w:eastAsia="pt-BR"/>
        </w:rPr>
        <w:t>4.1.5.5 Índice sobre os Recursos Naturais (ISRN)</w:t>
      </w:r>
    </w:p>
    <w:p w14:paraId="6A6E80F6"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O ISRN varia de 0 a 3, avaliando o estado da Sustentabilidade previamente à implantação do empreendimento conforme tabela abaixo.</w:t>
      </w:r>
    </w:p>
    <w:p w14:paraId="2C5650E8"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066AB192" w14:textId="77777777" w:rsidR="00B64CCC" w:rsidRPr="007F2418" w:rsidRDefault="00B64CCC" w:rsidP="00B64CCC">
      <w:pPr>
        <w:autoSpaceDE w:val="0"/>
        <w:autoSpaceDN w:val="0"/>
        <w:adjustRightInd w:val="0"/>
        <w:spacing w:after="0" w:line="240" w:lineRule="auto"/>
        <w:ind w:right="709"/>
        <w:jc w:val="center"/>
        <w:rPr>
          <w:rFonts w:ascii="Maiandra GD" w:eastAsia="Times New Roman" w:hAnsi="Maiandra GD"/>
          <w:color w:val="000000"/>
          <w:lang w:eastAsia="pt-BR"/>
        </w:rPr>
      </w:pPr>
      <w:r w:rsidRPr="007F2418">
        <w:rPr>
          <w:rFonts w:ascii="Maiandra GD" w:eastAsia="Times New Roman" w:hAnsi="Maiandra GD"/>
          <w:noProof/>
          <w:color w:val="000000"/>
          <w:lang w:eastAsia="pt-BR"/>
        </w:rPr>
        <w:drawing>
          <wp:inline distT="0" distB="0" distL="0" distR="0" wp14:anchorId="400FBA84" wp14:editId="36733751">
            <wp:extent cx="3960000" cy="2455980"/>
            <wp:effectExtent l="0" t="0" r="2540" b="190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1154" t="21428" r="81652" b="35675"/>
                    <a:stretch/>
                  </pic:blipFill>
                  <pic:spPr bwMode="auto">
                    <a:xfrm>
                      <a:off x="0" y="0"/>
                      <a:ext cx="3960000" cy="2455980"/>
                    </a:xfrm>
                    <a:prstGeom prst="rect">
                      <a:avLst/>
                    </a:prstGeom>
                    <a:ln>
                      <a:noFill/>
                    </a:ln>
                    <a:extLst>
                      <a:ext uri="{53640926-AAD7-44D8-BBD7-CCE9431645EC}">
                        <a14:shadowObscured xmlns:a14="http://schemas.microsoft.com/office/drawing/2010/main"/>
                      </a:ext>
                    </a:extLst>
                  </pic:spPr>
                </pic:pic>
              </a:graphicData>
            </a:graphic>
          </wp:inline>
        </w:drawing>
      </w:r>
    </w:p>
    <w:p w14:paraId="462AE6FC" w14:textId="77777777" w:rsidR="00B64CCC" w:rsidRPr="007F2418" w:rsidRDefault="00B64CCC" w:rsidP="00B64CCC">
      <w:pPr>
        <w:autoSpaceDE w:val="0"/>
        <w:autoSpaceDN w:val="0"/>
        <w:adjustRightInd w:val="0"/>
        <w:spacing w:line="360" w:lineRule="auto"/>
        <w:ind w:right="706"/>
        <w:jc w:val="center"/>
        <w:rPr>
          <w:rFonts w:ascii="Maiandra GD" w:eastAsia="Times New Roman" w:hAnsi="Maiandra GD"/>
          <w:color w:val="000000"/>
          <w:sz w:val="20"/>
          <w:szCs w:val="20"/>
          <w:lang w:eastAsia="pt-BR"/>
        </w:rPr>
      </w:pPr>
      <w:r w:rsidRPr="007F2418">
        <w:rPr>
          <w:rFonts w:ascii="Maiandra GD" w:eastAsia="Times New Roman" w:hAnsi="Maiandra GD"/>
          <w:b/>
          <w:color w:val="000000"/>
          <w:sz w:val="20"/>
          <w:szCs w:val="20"/>
          <w:lang w:eastAsia="pt-BR"/>
        </w:rPr>
        <w:t>Figura 10.</w:t>
      </w:r>
      <w:r w:rsidRPr="007F2418">
        <w:rPr>
          <w:rFonts w:ascii="Maiandra GD" w:eastAsia="Times New Roman" w:hAnsi="Maiandra GD"/>
          <w:color w:val="000000"/>
          <w:sz w:val="20"/>
          <w:szCs w:val="20"/>
          <w:lang w:eastAsia="pt-BR"/>
        </w:rPr>
        <w:t xml:space="preserve"> Reprodução da Tabela 7 extraída da Lei Municipal n.º 24/2018. Valores de ISRN.</w:t>
      </w:r>
    </w:p>
    <w:p w14:paraId="76EC2D2E"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p>
    <w:p w14:paraId="5D8E4388" w14:textId="77777777" w:rsidR="00B64CCC" w:rsidRPr="007F2418" w:rsidRDefault="00B64CCC" w:rsidP="00B64CCC">
      <w:pPr>
        <w:autoSpaceDE w:val="0"/>
        <w:autoSpaceDN w:val="0"/>
        <w:adjustRightInd w:val="0"/>
        <w:spacing w:line="360" w:lineRule="auto"/>
        <w:ind w:right="706"/>
        <w:jc w:val="both"/>
        <w:rPr>
          <w:rFonts w:ascii="Maiandra GD" w:eastAsia="Times New Roman" w:hAnsi="Maiandra GD"/>
          <w:b/>
          <w:color w:val="000000"/>
          <w:lang w:eastAsia="pt-BR"/>
        </w:rPr>
      </w:pPr>
      <w:r w:rsidRPr="007F2418">
        <w:rPr>
          <w:rFonts w:ascii="Maiandra GD" w:eastAsia="Times New Roman" w:hAnsi="Maiandra GD"/>
          <w:b/>
          <w:color w:val="000000"/>
          <w:lang w:eastAsia="pt-BR"/>
        </w:rPr>
        <w:t>4.1.5.6 Índice Abrangência (IA)</w:t>
      </w:r>
    </w:p>
    <w:p w14:paraId="35C1A222"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O IA varia de 1 a 4, avaliando a extensão espacial de impactos negativos sobre a vizinhança imediata.</w:t>
      </w:r>
    </w:p>
    <w:p w14:paraId="6075B124" w14:textId="77777777" w:rsidR="00B64CCC" w:rsidRPr="007F2418" w:rsidRDefault="00B64CCC" w:rsidP="00B64CCC">
      <w:pPr>
        <w:autoSpaceDE w:val="0"/>
        <w:autoSpaceDN w:val="0"/>
        <w:adjustRightInd w:val="0"/>
        <w:spacing w:line="360" w:lineRule="auto"/>
        <w:ind w:right="706"/>
        <w:jc w:val="center"/>
        <w:rPr>
          <w:rFonts w:ascii="Maiandra GD" w:eastAsia="Times New Roman" w:hAnsi="Maiandra GD"/>
          <w:color w:val="000000"/>
          <w:lang w:eastAsia="pt-BR"/>
        </w:rPr>
      </w:pPr>
      <w:r w:rsidRPr="007F2418">
        <w:rPr>
          <w:rFonts w:ascii="Maiandra GD" w:eastAsia="Times New Roman" w:hAnsi="Maiandra GD"/>
          <w:noProof/>
          <w:color w:val="000000"/>
          <w:lang w:eastAsia="pt-BR"/>
        </w:rPr>
        <w:drawing>
          <wp:inline distT="0" distB="0" distL="0" distR="0" wp14:anchorId="7D1DDE56" wp14:editId="7DE7871E">
            <wp:extent cx="3999831" cy="1765005"/>
            <wp:effectExtent l="0" t="0" r="1270" b="6985"/>
            <wp:docPr id="261" name="Imagen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1145" t="20635" r="83822" b="52681"/>
                    <a:stretch/>
                  </pic:blipFill>
                  <pic:spPr bwMode="auto">
                    <a:xfrm>
                      <a:off x="0" y="0"/>
                      <a:ext cx="4007804" cy="1768523"/>
                    </a:xfrm>
                    <a:prstGeom prst="rect">
                      <a:avLst/>
                    </a:prstGeom>
                    <a:ln>
                      <a:noFill/>
                    </a:ln>
                    <a:extLst>
                      <a:ext uri="{53640926-AAD7-44D8-BBD7-CCE9431645EC}">
                        <a14:shadowObscured xmlns:a14="http://schemas.microsoft.com/office/drawing/2010/main"/>
                      </a:ext>
                    </a:extLst>
                  </pic:spPr>
                </pic:pic>
              </a:graphicData>
            </a:graphic>
          </wp:inline>
        </w:drawing>
      </w:r>
    </w:p>
    <w:p w14:paraId="1E199429" w14:textId="77777777" w:rsidR="00B64CCC" w:rsidRPr="007F2418" w:rsidRDefault="00B64CCC" w:rsidP="00B64CCC">
      <w:pPr>
        <w:autoSpaceDE w:val="0"/>
        <w:autoSpaceDN w:val="0"/>
        <w:adjustRightInd w:val="0"/>
        <w:spacing w:line="360" w:lineRule="auto"/>
        <w:ind w:right="706"/>
        <w:jc w:val="center"/>
        <w:rPr>
          <w:rFonts w:ascii="Maiandra GD" w:eastAsia="Times New Roman" w:hAnsi="Maiandra GD"/>
          <w:color w:val="000000"/>
          <w:sz w:val="20"/>
          <w:szCs w:val="20"/>
          <w:lang w:eastAsia="pt-BR"/>
        </w:rPr>
      </w:pPr>
      <w:r w:rsidRPr="007F2418">
        <w:rPr>
          <w:rFonts w:ascii="Maiandra GD" w:eastAsia="Times New Roman" w:hAnsi="Maiandra GD"/>
          <w:b/>
          <w:color w:val="000000"/>
          <w:sz w:val="20"/>
          <w:szCs w:val="20"/>
          <w:lang w:eastAsia="pt-BR"/>
        </w:rPr>
        <w:t>Figura 12.</w:t>
      </w:r>
      <w:r w:rsidRPr="007F2418">
        <w:rPr>
          <w:rFonts w:ascii="Maiandra GD" w:eastAsia="Times New Roman" w:hAnsi="Maiandra GD"/>
          <w:color w:val="000000"/>
          <w:sz w:val="20"/>
          <w:szCs w:val="20"/>
          <w:lang w:eastAsia="pt-BR"/>
        </w:rPr>
        <w:t xml:space="preserve"> Reprodução da Tabela 8 extraída da Lei Municipal n.º 24/2018. Valores de IA.</w:t>
      </w:r>
    </w:p>
    <w:p w14:paraId="5655B9D1"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p>
    <w:p w14:paraId="31C6675C"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p>
    <w:p w14:paraId="2378057F"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p>
    <w:p w14:paraId="4E77A124"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b/>
          <w:color w:val="000000"/>
          <w:lang w:eastAsia="pt-BR"/>
        </w:rPr>
      </w:pPr>
    </w:p>
    <w:p w14:paraId="5E6DD145" w14:textId="77777777" w:rsidR="00B64CCC" w:rsidRPr="007F2418" w:rsidRDefault="00B64CCC" w:rsidP="00B64CCC">
      <w:pPr>
        <w:autoSpaceDE w:val="0"/>
        <w:autoSpaceDN w:val="0"/>
        <w:adjustRightInd w:val="0"/>
        <w:spacing w:line="360" w:lineRule="auto"/>
        <w:ind w:right="706"/>
        <w:jc w:val="both"/>
        <w:rPr>
          <w:rFonts w:ascii="Maiandra GD" w:eastAsia="Times New Roman" w:hAnsi="Maiandra GD"/>
          <w:b/>
          <w:color w:val="000000"/>
          <w:lang w:eastAsia="pt-BR"/>
        </w:rPr>
      </w:pPr>
      <w:r w:rsidRPr="007F2418">
        <w:rPr>
          <w:rFonts w:ascii="Maiandra GD" w:eastAsia="Times New Roman" w:hAnsi="Maiandra GD"/>
          <w:b/>
          <w:color w:val="000000"/>
          <w:lang w:eastAsia="pt-BR"/>
        </w:rPr>
        <w:t>4.1.5.7 Índice Temporalidade (IT)</w:t>
      </w:r>
    </w:p>
    <w:p w14:paraId="36023330"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O IT varia de 1 a 4 e se refere à resiliência do espaço em que se insere o empreendimento. Avalia a persistência dos impactos negativos do empreendimento.</w:t>
      </w:r>
    </w:p>
    <w:p w14:paraId="0D727A3A" w14:textId="77777777" w:rsidR="00B64CCC" w:rsidRPr="007F2418" w:rsidRDefault="00B64CCC" w:rsidP="00B64CCC">
      <w:pPr>
        <w:autoSpaceDE w:val="0"/>
        <w:autoSpaceDN w:val="0"/>
        <w:adjustRightInd w:val="0"/>
        <w:spacing w:after="0" w:line="240" w:lineRule="auto"/>
        <w:ind w:right="709"/>
        <w:jc w:val="center"/>
        <w:rPr>
          <w:rFonts w:ascii="Maiandra GD" w:eastAsia="Times New Roman" w:hAnsi="Maiandra GD"/>
          <w:color w:val="000000"/>
          <w:lang w:eastAsia="pt-BR"/>
        </w:rPr>
      </w:pPr>
      <w:r w:rsidRPr="007F2418">
        <w:rPr>
          <w:rFonts w:ascii="Maiandra GD" w:eastAsia="Times New Roman" w:hAnsi="Maiandra GD"/>
          <w:noProof/>
          <w:color w:val="000000"/>
          <w:lang w:eastAsia="pt-BR"/>
        </w:rPr>
        <w:drawing>
          <wp:inline distT="0" distB="0" distL="0" distR="0" wp14:anchorId="36379019" wp14:editId="0C9FCED9">
            <wp:extent cx="3309075" cy="1896401"/>
            <wp:effectExtent l="0" t="0" r="5715" b="889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839" t="20627" r="86335" b="49802"/>
                    <a:stretch/>
                  </pic:blipFill>
                  <pic:spPr bwMode="auto">
                    <a:xfrm>
                      <a:off x="0" y="0"/>
                      <a:ext cx="3336176" cy="1911932"/>
                    </a:xfrm>
                    <a:prstGeom prst="rect">
                      <a:avLst/>
                    </a:prstGeom>
                    <a:ln>
                      <a:noFill/>
                    </a:ln>
                    <a:extLst>
                      <a:ext uri="{53640926-AAD7-44D8-BBD7-CCE9431645EC}">
                        <a14:shadowObscured xmlns:a14="http://schemas.microsoft.com/office/drawing/2010/main"/>
                      </a:ext>
                    </a:extLst>
                  </pic:spPr>
                </pic:pic>
              </a:graphicData>
            </a:graphic>
          </wp:inline>
        </w:drawing>
      </w:r>
    </w:p>
    <w:p w14:paraId="7BC7C8FA" w14:textId="77777777" w:rsidR="00B64CCC" w:rsidRPr="007F2418" w:rsidRDefault="00B64CCC" w:rsidP="00B64CCC">
      <w:pPr>
        <w:autoSpaceDE w:val="0"/>
        <w:autoSpaceDN w:val="0"/>
        <w:adjustRightInd w:val="0"/>
        <w:spacing w:line="360" w:lineRule="auto"/>
        <w:ind w:right="706"/>
        <w:jc w:val="center"/>
        <w:rPr>
          <w:rFonts w:ascii="Maiandra GD" w:eastAsia="Times New Roman" w:hAnsi="Maiandra GD"/>
          <w:color w:val="000000"/>
          <w:sz w:val="20"/>
          <w:szCs w:val="20"/>
          <w:lang w:eastAsia="pt-BR"/>
        </w:rPr>
      </w:pPr>
      <w:r w:rsidRPr="007F2418">
        <w:rPr>
          <w:rFonts w:ascii="Maiandra GD" w:eastAsia="Times New Roman" w:hAnsi="Maiandra GD"/>
          <w:b/>
          <w:color w:val="000000"/>
          <w:sz w:val="20"/>
          <w:szCs w:val="20"/>
          <w:lang w:eastAsia="pt-BR"/>
        </w:rPr>
        <w:t>Figura 75.</w:t>
      </w:r>
      <w:r w:rsidRPr="007F2418">
        <w:rPr>
          <w:rFonts w:ascii="Maiandra GD" w:eastAsia="Times New Roman" w:hAnsi="Maiandra GD"/>
          <w:color w:val="000000"/>
          <w:sz w:val="20"/>
          <w:szCs w:val="20"/>
          <w:lang w:eastAsia="pt-BR"/>
        </w:rPr>
        <w:t xml:space="preserve"> Reprodução da Tabela 9 extraída da Lei Municipal n.º 24/2018. Valores de IT.</w:t>
      </w:r>
    </w:p>
    <w:p w14:paraId="3A760AB8"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p>
    <w:p w14:paraId="5D85FDE6" w14:textId="77777777" w:rsidR="00B64CCC" w:rsidRPr="007F2418" w:rsidRDefault="00B64CCC" w:rsidP="00B64CCC">
      <w:pPr>
        <w:autoSpaceDE w:val="0"/>
        <w:autoSpaceDN w:val="0"/>
        <w:adjustRightInd w:val="0"/>
        <w:spacing w:line="360" w:lineRule="auto"/>
        <w:ind w:right="706"/>
        <w:jc w:val="both"/>
        <w:rPr>
          <w:rFonts w:ascii="Maiandra GD" w:eastAsia="Times New Roman" w:hAnsi="Maiandra GD"/>
          <w:b/>
          <w:color w:val="000000"/>
          <w:lang w:eastAsia="pt-BR"/>
        </w:rPr>
      </w:pPr>
      <w:r w:rsidRPr="007F2418">
        <w:rPr>
          <w:rFonts w:ascii="Maiandra GD" w:eastAsia="Times New Roman" w:hAnsi="Maiandra GD"/>
          <w:b/>
          <w:color w:val="000000"/>
          <w:lang w:eastAsia="pt-BR"/>
        </w:rPr>
        <w:t>4.1.5.8 Índice Comprometimento de Infraestrutura da Vizinhança (ICIV)</w:t>
      </w:r>
    </w:p>
    <w:p w14:paraId="786A3E36"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O ICIV varia de 0 a 3, avaliando o comprometimento sobre a integridade de fração significativa espaço físico impactado pela implantação do empreendimento. Este índice leva em consideração a NR 9284/1986 na categoria infraestrutura.</w:t>
      </w:r>
    </w:p>
    <w:p w14:paraId="1EE19FC5" w14:textId="77777777" w:rsidR="00B64CCC" w:rsidRPr="007F2418" w:rsidRDefault="00B64CCC" w:rsidP="00B64CCC">
      <w:pPr>
        <w:autoSpaceDE w:val="0"/>
        <w:autoSpaceDN w:val="0"/>
        <w:adjustRightInd w:val="0"/>
        <w:spacing w:after="0" w:line="240" w:lineRule="auto"/>
        <w:ind w:right="709"/>
        <w:jc w:val="center"/>
        <w:rPr>
          <w:rFonts w:ascii="Maiandra GD" w:eastAsia="Times New Roman" w:hAnsi="Maiandra GD"/>
          <w:color w:val="000000"/>
          <w:lang w:eastAsia="pt-BR"/>
        </w:rPr>
      </w:pPr>
      <w:r w:rsidRPr="007F2418">
        <w:rPr>
          <w:rFonts w:ascii="Maiandra GD" w:eastAsia="Times New Roman" w:hAnsi="Maiandra GD"/>
          <w:noProof/>
          <w:color w:val="000000"/>
          <w:lang w:eastAsia="pt-BR"/>
        </w:rPr>
        <w:drawing>
          <wp:inline distT="0" distB="0" distL="0" distR="0" wp14:anchorId="69CF2469" wp14:editId="4AB4B838">
            <wp:extent cx="3101340" cy="2791206"/>
            <wp:effectExtent l="0" t="0" r="3810" b="9525"/>
            <wp:docPr id="271" name="Imagen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755" t="18677" r="89950" b="47671"/>
                    <a:stretch/>
                  </pic:blipFill>
                  <pic:spPr bwMode="auto">
                    <a:xfrm>
                      <a:off x="0" y="0"/>
                      <a:ext cx="3126168" cy="2813551"/>
                    </a:xfrm>
                    <a:prstGeom prst="rect">
                      <a:avLst/>
                    </a:prstGeom>
                    <a:ln>
                      <a:noFill/>
                    </a:ln>
                    <a:extLst>
                      <a:ext uri="{53640926-AAD7-44D8-BBD7-CCE9431645EC}">
                        <a14:shadowObscured xmlns:a14="http://schemas.microsoft.com/office/drawing/2010/main"/>
                      </a:ext>
                    </a:extLst>
                  </pic:spPr>
                </pic:pic>
              </a:graphicData>
            </a:graphic>
          </wp:inline>
        </w:drawing>
      </w:r>
    </w:p>
    <w:p w14:paraId="50BB0FAC" w14:textId="77777777" w:rsidR="00B64CCC" w:rsidRPr="007F2418" w:rsidRDefault="00B64CCC" w:rsidP="00B64CCC">
      <w:pPr>
        <w:autoSpaceDE w:val="0"/>
        <w:autoSpaceDN w:val="0"/>
        <w:adjustRightInd w:val="0"/>
        <w:spacing w:line="360" w:lineRule="auto"/>
        <w:ind w:right="706"/>
        <w:jc w:val="center"/>
        <w:rPr>
          <w:rFonts w:ascii="Maiandra GD" w:eastAsia="Times New Roman" w:hAnsi="Maiandra GD"/>
          <w:color w:val="000000"/>
          <w:sz w:val="20"/>
          <w:szCs w:val="20"/>
          <w:lang w:eastAsia="pt-BR"/>
        </w:rPr>
      </w:pPr>
      <w:r w:rsidRPr="007F2418">
        <w:rPr>
          <w:rFonts w:ascii="Maiandra GD" w:eastAsia="Times New Roman" w:hAnsi="Maiandra GD"/>
          <w:b/>
          <w:color w:val="000000"/>
          <w:sz w:val="20"/>
          <w:szCs w:val="20"/>
          <w:lang w:eastAsia="pt-BR"/>
        </w:rPr>
        <w:t>Figura 76.</w:t>
      </w:r>
      <w:r w:rsidRPr="007F2418">
        <w:rPr>
          <w:rFonts w:ascii="Maiandra GD" w:eastAsia="Times New Roman" w:hAnsi="Maiandra GD"/>
          <w:color w:val="000000"/>
          <w:sz w:val="20"/>
          <w:szCs w:val="20"/>
          <w:lang w:eastAsia="pt-BR"/>
        </w:rPr>
        <w:t xml:space="preserve"> Reprodução da Tabela 9 extraída da Lei Municipal n.º 24/2018. Valores de IT.</w:t>
      </w:r>
    </w:p>
    <w:p w14:paraId="335521C9" w14:textId="77777777" w:rsidR="00B64CCC" w:rsidRPr="007F2418" w:rsidRDefault="00B64CCC" w:rsidP="00B64CCC">
      <w:pPr>
        <w:autoSpaceDE w:val="0"/>
        <w:autoSpaceDN w:val="0"/>
        <w:adjustRightInd w:val="0"/>
        <w:spacing w:line="360" w:lineRule="auto"/>
        <w:ind w:left="851" w:right="706" w:firstLine="1134"/>
        <w:jc w:val="center"/>
        <w:rPr>
          <w:rFonts w:ascii="Maiandra GD" w:eastAsia="Times New Roman" w:hAnsi="Maiandra GD"/>
          <w:color w:val="000000"/>
          <w:sz w:val="20"/>
          <w:szCs w:val="20"/>
          <w:lang w:eastAsia="pt-BR"/>
        </w:rPr>
        <w:sectPr w:rsidR="00B64CCC" w:rsidRPr="007F2418" w:rsidSect="00D23BC1">
          <w:pgSz w:w="11906" w:h="16838"/>
          <w:pgMar w:top="1417" w:right="1701" w:bottom="1417" w:left="1701" w:header="426" w:footer="404" w:gutter="0"/>
          <w:cols w:space="708"/>
          <w:docGrid w:linePitch="360"/>
        </w:sectPr>
      </w:pPr>
    </w:p>
    <w:p w14:paraId="63FDEFDD" w14:textId="77777777" w:rsidR="00B64CCC" w:rsidRPr="007F2418" w:rsidRDefault="00B64CCC" w:rsidP="00B64CCC">
      <w:pPr>
        <w:autoSpaceDE w:val="0"/>
        <w:autoSpaceDN w:val="0"/>
        <w:adjustRightInd w:val="0"/>
        <w:spacing w:line="360" w:lineRule="auto"/>
        <w:ind w:right="706"/>
        <w:jc w:val="both"/>
        <w:rPr>
          <w:rFonts w:ascii="Maiandra GD" w:eastAsia="Times New Roman" w:hAnsi="Maiandra GD"/>
          <w:b/>
          <w:color w:val="000000"/>
          <w:lang w:eastAsia="pt-BR"/>
        </w:rPr>
      </w:pPr>
      <w:r w:rsidRPr="007F2418">
        <w:rPr>
          <w:rFonts w:ascii="Maiandra GD" w:eastAsia="Times New Roman" w:hAnsi="Maiandra GD"/>
          <w:b/>
          <w:color w:val="000000"/>
          <w:lang w:eastAsia="pt-BR"/>
        </w:rPr>
        <w:t>4.1.5.9 Resultados</w:t>
      </w:r>
    </w:p>
    <w:p w14:paraId="1FE7D4F1" w14:textId="464BF791"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xml:space="preserve">VI = </w:t>
      </w:r>
      <w:r w:rsidR="009E2674" w:rsidRPr="007F2418">
        <w:rPr>
          <w:rFonts w:ascii="Maiandra GD" w:eastAsia="Times New Roman" w:hAnsi="Maiandra GD"/>
          <w:color w:val="000000"/>
          <w:lang w:eastAsia="pt-BR"/>
        </w:rPr>
        <w:t>4</w:t>
      </w:r>
      <w:r w:rsidRPr="007F2418">
        <w:rPr>
          <w:rFonts w:ascii="Maiandra GD" w:hAnsi="Maiandra GD"/>
          <w:bCs/>
        </w:rPr>
        <w:t>.</w:t>
      </w:r>
      <w:r w:rsidR="009E2674" w:rsidRPr="007F2418">
        <w:rPr>
          <w:rFonts w:ascii="Maiandra GD" w:hAnsi="Maiandra GD"/>
          <w:bCs/>
        </w:rPr>
        <w:t>656</w:t>
      </w:r>
      <w:r w:rsidRPr="007F2418">
        <w:rPr>
          <w:rFonts w:ascii="Maiandra GD" w:hAnsi="Maiandra GD"/>
          <w:bCs/>
        </w:rPr>
        <w:t>,</w:t>
      </w:r>
      <w:r w:rsidR="009E2674" w:rsidRPr="007F2418">
        <w:rPr>
          <w:rFonts w:ascii="Maiandra GD" w:hAnsi="Maiandra GD"/>
          <w:bCs/>
        </w:rPr>
        <w:t>00</w:t>
      </w:r>
      <w:r w:rsidRPr="007F2418">
        <w:rPr>
          <w:rFonts w:ascii="Maiandra GD" w:hAnsi="Maiandra GD"/>
          <w:bCs/>
        </w:rPr>
        <w:t xml:space="preserve"> </w:t>
      </w:r>
      <w:r w:rsidRPr="007F2418">
        <w:rPr>
          <w:rFonts w:ascii="Maiandra GD" w:eastAsia="Times New Roman" w:hAnsi="Maiandra GD"/>
          <w:color w:val="000000"/>
          <w:lang w:eastAsia="pt-BR"/>
        </w:rPr>
        <w:t>m² * R$ 1.</w:t>
      </w:r>
      <w:r w:rsidR="00311EE6" w:rsidRPr="007F2418">
        <w:rPr>
          <w:rFonts w:ascii="Maiandra GD" w:eastAsia="Times New Roman" w:hAnsi="Maiandra GD"/>
          <w:color w:val="000000"/>
          <w:lang w:eastAsia="pt-BR"/>
        </w:rPr>
        <w:t>547,97(CSL-8)</w:t>
      </w:r>
      <w:r w:rsidRPr="007F2418">
        <w:rPr>
          <w:rFonts w:ascii="Maiandra GD" w:eastAsia="Times New Roman" w:hAnsi="Maiandra GD"/>
          <w:color w:val="000000"/>
          <w:lang w:eastAsia="pt-BR"/>
        </w:rPr>
        <w:t xml:space="preserve"> = </w:t>
      </w:r>
      <w:r w:rsidRPr="007F2418">
        <w:rPr>
          <w:rFonts w:ascii="Maiandra GD" w:eastAsia="Times New Roman" w:hAnsi="Maiandra GD"/>
          <w:b/>
          <w:color w:val="000000"/>
          <w:u w:val="single"/>
          <w:lang w:eastAsia="pt-BR"/>
        </w:rPr>
        <w:t xml:space="preserve">R$ </w:t>
      </w:r>
      <w:r w:rsidR="00311EE6" w:rsidRPr="007F2418">
        <w:rPr>
          <w:rFonts w:ascii="Maiandra GD" w:eastAsia="Times New Roman" w:hAnsi="Maiandra GD"/>
          <w:b/>
          <w:color w:val="000000"/>
          <w:u w:val="single"/>
          <w:lang w:eastAsia="pt-BR"/>
        </w:rPr>
        <w:t>7</w:t>
      </w:r>
      <w:r w:rsidR="00C72C03" w:rsidRPr="007F2418">
        <w:rPr>
          <w:rFonts w:ascii="Maiandra GD" w:eastAsia="Times New Roman" w:hAnsi="Maiandra GD"/>
          <w:b/>
          <w:color w:val="000000"/>
          <w:u w:val="single"/>
          <w:lang w:eastAsia="pt-BR"/>
        </w:rPr>
        <w:t>.</w:t>
      </w:r>
      <w:r w:rsidR="00311EE6" w:rsidRPr="007F2418">
        <w:rPr>
          <w:rFonts w:ascii="Maiandra GD" w:eastAsia="Times New Roman" w:hAnsi="Maiandra GD"/>
          <w:b/>
          <w:color w:val="000000"/>
          <w:u w:val="single"/>
          <w:lang w:eastAsia="pt-BR"/>
        </w:rPr>
        <w:t>207.348,32</w:t>
      </w:r>
    </w:p>
    <w:p w14:paraId="1BE0EB5C"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IM = 2 (BAIXA)</w:t>
      </w:r>
    </w:p>
    <w:p w14:paraId="1EB1D8AE"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IEU = 0,7 para ZACER-A</w:t>
      </w:r>
    </w:p>
    <w:p w14:paraId="27D23DCA"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ISRN = 0 (Causa pequeno impacto nos recursos naturais)</w:t>
      </w:r>
    </w:p>
    <w:p w14:paraId="47993929"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IA = 1 (Impactos limitados a um raio de 0 a 1 km)</w:t>
      </w:r>
    </w:p>
    <w:p w14:paraId="5C32BE5F"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IT = 1 (Imediata - de 0 a 1 ano após a instalação do empreendimento)</w:t>
      </w:r>
    </w:p>
    <w:p w14:paraId="21BE329B" w14:textId="77777777"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ICIV = 1 (Infraestrutura da Vizinhança não está comprometida - energia elétrica, água, ETE, drenagem, resíduos sólidos sistema viário)</w:t>
      </w:r>
    </w:p>
    <w:p w14:paraId="18A833F6" w14:textId="77777777" w:rsidR="00B64CCC" w:rsidRPr="007F2418" w:rsidRDefault="00B64CCC" w:rsidP="00B64CCC">
      <w:pPr>
        <w:pStyle w:val="Estilo3"/>
        <w:spacing w:line="240" w:lineRule="auto"/>
        <w:ind w:firstLine="1985"/>
        <w:rPr>
          <w:rFonts w:ascii="Maiandra GD" w:hAnsi="Maiandra GD" w:cs="Arial"/>
          <w:lang w:val="en-US"/>
        </w:rPr>
      </w:pPr>
      <w:r w:rsidRPr="007F2418">
        <w:rPr>
          <w:rFonts w:ascii="Maiandra GD" w:hAnsi="Maiandra GD" w:cs="Arial"/>
          <w:lang w:val="en-US"/>
        </w:rPr>
        <w:t>CIV = IM x ICIV x IT   = 0, 0125</w:t>
      </w:r>
    </w:p>
    <w:p w14:paraId="07DE1B12" w14:textId="77777777" w:rsidR="00B64CCC" w:rsidRPr="007F2418" w:rsidRDefault="00B64CCC" w:rsidP="00B64CCC">
      <w:pPr>
        <w:pStyle w:val="Estilo3"/>
        <w:spacing w:line="240" w:lineRule="auto"/>
        <w:ind w:firstLine="1843"/>
        <w:rPr>
          <w:rFonts w:ascii="Maiandra GD" w:hAnsi="Maiandra GD" w:cs="Arial"/>
          <w:lang w:val="en-US"/>
        </w:rPr>
      </w:pPr>
      <w:r w:rsidRPr="007F2418">
        <w:rPr>
          <w:rFonts w:ascii="Maiandra GD" w:hAnsi="Maiandra GD" w:cs="Arial"/>
          <w:lang w:val="en-US"/>
        </w:rPr>
        <w:t xml:space="preserve">              ---------------------</w:t>
      </w:r>
    </w:p>
    <w:p w14:paraId="6EC12594" w14:textId="77777777" w:rsidR="00B64CCC" w:rsidRPr="007F2418" w:rsidRDefault="00B64CCC" w:rsidP="00283D49">
      <w:pPr>
        <w:pStyle w:val="Estilo3"/>
        <w:spacing w:after="120" w:line="240" w:lineRule="auto"/>
        <w:ind w:firstLine="2268"/>
        <w:rPr>
          <w:rFonts w:ascii="Maiandra GD" w:hAnsi="Maiandra GD" w:cs="Arial"/>
          <w:lang w:val="en-US"/>
        </w:rPr>
      </w:pPr>
      <w:r w:rsidRPr="007F2418">
        <w:rPr>
          <w:rFonts w:ascii="Maiandra GD" w:hAnsi="Maiandra GD" w:cs="Arial"/>
          <w:lang w:val="en-US"/>
        </w:rPr>
        <w:t xml:space="preserve">                160</w:t>
      </w:r>
    </w:p>
    <w:p w14:paraId="54FDEB89" w14:textId="77777777" w:rsidR="00B64CCC" w:rsidRPr="007F2418" w:rsidRDefault="00B64CCC" w:rsidP="00B64CCC">
      <w:pPr>
        <w:pStyle w:val="Estilo3"/>
        <w:spacing w:line="240" w:lineRule="auto"/>
        <w:ind w:firstLine="1985"/>
        <w:rPr>
          <w:rFonts w:ascii="Maiandra GD" w:hAnsi="Maiandra GD" w:cs="Arial"/>
          <w:lang w:val="en-US"/>
        </w:rPr>
      </w:pPr>
      <w:r w:rsidRPr="007F2418">
        <w:rPr>
          <w:rFonts w:ascii="Maiandra GD" w:hAnsi="Maiandra GD" w:cs="Arial"/>
          <w:lang w:val="en-US"/>
        </w:rPr>
        <w:t>ISSU = IM x ISRN (IA+IT) = 0</w:t>
      </w:r>
    </w:p>
    <w:p w14:paraId="2C41DAEA" w14:textId="77777777" w:rsidR="00B64CCC" w:rsidRPr="007F2418" w:rsidRDefault="00B64CCC" w:rsidP="00B64CCC">
      <w:pPr>
        <w:pStyle w:val="Estilo3"/>
        <w:spacing w:line="240" w:lineRule="auto"/>
        <w:ind w:firstLine="1843"/>
        <w:rPr>
          <w:rFonts w:ascii="Maiandra GD" w:hAnsi="Maiandra GD" w:cs="Arial"/>
          <w:lang w:val="en-US"/>
        </w:rPr>
      </w:pPr>
      <w:r w:rsidRPr="007F2418">
        <w:rPr>
          <w:rFonts w:ascii="Maiandra GD" w:hAnsi="Maiandra GD" w:cs="Arial"/>
          <w:lang w:val="en-US"/>
        </w:rPr>
        <w:t xml:space="preserve">                ---------------------</w:t>
      </w:r>
    </w:p>
    <w:p w14:paraId="7577FBF3" w14:textId="77777777" w:rsidR="00B64CCC" w:rsidRPr="007F2418" w:rsidRDefault="00B64CCC" w:rsidP="00283D49">
      <w:pPr>
        <w:pStyle w:val="Estilo3"/>
        <w:spacing w:after="120" w:line="240" w:lineRule="auto"/>
        <w:ind w:firstLine="2410"/>
        <w:rPr>
          <w:rFonts w:ascii="Maiandra GD" w:hAnsi="Maiandra GD" w:cs="Arial"/>
          <w:lang w:val="en-US"/>
        </w:rPr>
      </w:pPr>
      <w:r w:rsidRPr="007F2418">
        <w:rPr>
          <w:rFonts w:ascii="Maiandra GD" w:hAnsi="Maiandra GD" w:cs="Arial"/>
          <w:lang w:val="en-US"/>
        </w:rPr>
        <w:t xml:space="preserve">                 320</w:t>
      </w:r>
    </w:p>
    <w:p w14:paraId="6696D253" w14:textId="170887A3"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val="en-US" w:eastAsia="pt-BR"/>
        </w:rPr>
      </w:pPr>
      <w:r w:rsidRPr="007F2418">
        <w:rPr>
          <w:rFonts w:ascii="Maiandra GD" w:eastAsia="Times New Roman" w:hAnsi="Maiandra GD"/>
          <w:color w:val="000000"/>
          <w:lang w:val="en-US" w:eastAsia="pt-BR"/>
        </w:rPr>
        <w:t>GI = ISSU + CIV + IEU = 0</w:t>
      </w:r>
      <w:r w:rsidR="001C1885" w:rsidRPr="007F2418">
        <w:rPr>
          <w:rFonts w:ascii="Maiandra GD" w:eastAsia="Times New Roman" w:hAnsi="Maiandra GD"/>
          <w:color w:val="000000"/>
          <w:lang w:val="en-US" w:eastAsia="pt-BR"/>
        </w:rPr>
        <w:t>, 7125</w:t>
      </w:r>
      <w:r w:rsidRPr="007F2418">
        <w:rPr>
          <w:rFonts w:ascii="Maiandra GD" w:eastAsia="Times New Roman" w:hAnsi="Maiandra GD"/>
          <w:color w:val="000000"/>
          <w:lang w:val="en-US" w:eastAsia="pt-BR"/>
        </w:rPr>
        <w:t>%</w:t>
      </w:r>
    </w:p>
    <w:p w14:paraId="4B1441C2" w14:textId="191C48D8" w:rsidR="00B64CCC" w:rsidRPr="007F2418" w:rsidRDefault="00B64CCC" w:rsidP="00B64CCC">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 xml:space="preserve">VC (VALOR DE COMPENSAÇÃO) = VI X GI = </w:t>
      </w:r>
      <w:r w:rsidRPr="007F2418">
        <w:rPr>
          <w:rFonts w:ascii="Maiandra GD" w:eastAsia="Times New Roman" w:hAnsi="Maiandra GD"/>
          <w:b/>
          <w:color w:val="000000"/>
          <w:u w:val="single"/>
          <w:lang w:eastAsia="pt-BR"/>
        </w:rPr>
        <w:t>R$</w:t>
      </w:r>
      <w:r w:rsidR="00E2416A" w:rsidRPr="007F2418">
        <w:rPr>
          <w:rFonts w:ascii="Maiandra GD" w:eastAsia="Times New Roman" w:hAnsi="Maiandra GD"/>
          <w:b/>
          <w:color w:val="000000"/>
          <w:u w:val="single"/>
          <w:lang w:eastAsia="pt-BR"/>
        </w:rPr>
        <w:t xml:space="preserve"> 7.207.348,32 x 0,7125 = R$ 51.352,36</w:t>
      </w:r>
      <w:r w:rsidRPr="007F2418">
        <w:rPr>
          <w:rFonts w:ascii="Maiandra GD" w:eastAsia="Times New Roman" w:hAnsi="Maiandra GD"/>
          <w:b/>
          <w:color w:val="000000"/>
          <w:u w:val="single"/>
          <w:lang w:eastAsia="pt-BR"/>
        </w:rPr>
        <w:t xml:space="preserve"> (</w:t>
      </w:r>
      <w:r w:rsidR="00E2416A" w:rsidRPr="007F2418">
        <w:rPr>
          <w:rFonts w:ascii="Maiandra GD" w:eastAsia="Times New Roman" w:hAnsi="Maiandra GD"/>
          <w:b/>
          <w:color w:val="000000"/>
          <w:u w:val="single"/>
          <w:lang w:eastAsia="pt-BR"/>
        </w:rPr>
        <w:t>Cinquenta e um</w:t>
      </w:r>
      <w:r w:rsidRPr="007F2418">
        <w:rPr>
          <w:rFonts w:ascii="Maiandra GD" w:eastAsia="Times New Roman" w:hAnsi="Maiandra GD"/>
          <w:b/>
          <w:color w:val="000000"/>
          <w:u w:val="single"/>
          <w:lang w:eastAsia="pt-BR"/>
        </w:rPr>
        <w:t xml:space="preserve"> mil </w:t>
      </w:r>
      <w:r w:rsidR="00E2416A" w:rsidRPr="007F2418">
        <w:rPr>
          <w:rFonts w:ascii="Maiandra GD" w:eastAsia="Times New Roman" w:hAnsi="Maiandra GD"/>
          <w:b/>
          <w:color w:val="000000"/>
          <w:u w:val="single"/>
          <w:lang w:eastAsia="pt-BR"/>
        </w:rPr>
        <w:t>trezentos e cinquenta e dois reais e trinta e seis</w:t>
      </w:r>
      <w:r w:rsidRPr="007F2418">
        <w:rPr>
          <w:rFonts w:ascii="Maiandra GD" w:eastAsia="Times New Roman" w:hAnsi="Maiandra GD"/>
          <w:b/>
          <w:color w:val="000000"/>
          <w:u w:val="single"/>
          <w:lang w:eastAsia="pt-BR"/>
        </w:rPr>
        <w:t xml:space="preserve"> centavos)</w:t>
      </w:r>
      <w:r w:rsidRPr="007F2418">
        <w:rPr>
          <w:rFonts w:ascii="Maiandra GD" w:eastAsia="Times New Roman" w:hAnsi="Maiandra GD"/>
          <w:color w:val="000000"/>
          <w:lang w:eastAsia="pt-BR"/>
        </w:rPr>
        <w:t>;</w:t>
      </w:r>
    </w:p>
    <w:p w14:paraId="54E59C14" w14:textId="586DE07D" w:rsidR="00FB7ECF" w:rsidRPr="007F2418" w:rsidRDefault="00FB7ECF" w:rsidP="003D3A23">
      <w:pPr>
        <w:autoSpaceDE w:val="0"/>
        <w:autoSpaceDN w:val="0"/>
        <w:adjustRightInd w:val="0"/>
        <w:spacing w:line="360" w:lineRule="auto"/>
        <w:ind w:left="851" w:right="706" w:firstLine="1134"/>
        <w:jc w:val="both"/>
        <w:rPr>
          <w:rFonts w:ascii="Maiandra GD" w:eastAsia="Times New Roman" w:hAnsi="Maiandra GD"/>
          <w:color w:val="000000"/>
          <w:lang w:eastAsia="pt-BR"/>
        </w:rPr>
      </w:pPr>
      <w:r w:rsidRPr="007F2418">
        <w:rPr>
          <w:rFonts w:ascii="Maiandra GD" w:eastAsia="Times New Roman" w:hAnsi="Maiandra GD"/>
          <w:color w:val="000000"/>
          <w:lang w:eastAsia="pt-BR"/>
        </w:rPr>
        <w:t>Sem mais para o momento, deix</w:t>
      </w:r>
      <w:r w:rsidR="00C408EA" w:rsidRPr="007F2418">
        <w:rPr>
          <w:rFonts w:ascii="Maiandra GD" w:eastAsia="Times New Roman" w:hAnsi="Maiandra GD"/>
          <w:color w:val="000000"/>
          <w:lang w:eastAsia="pt-BR"/>
        </w:rPr>
        <w:t>amos</w:t>
      </w:r>
      <w:r w:rsidRPr="007F2418">
        <w:rPr>
          <w:rFonts w:ascii="Maiandra GD" w:eastAsia="Times New Roman" w:hAnsi="Maiandra GD"/>
          <w:color w:val="000000"/>
          <w:lang w:eastAsia="pt-BR"/>
        </w:rPr>
        <w:t xml:space="preserve"> </w:t>
      </w:r>
      <w:r w:rsidR="00C408EA" w:rsidRPr="007F2418">
        <w:rPr>
          <w:rFonts w:ascii="Maiandra GD" w:eastAsia="Times New Roman" w:hAnsi="Maiandra GD"/>
          <w:color w:val="000000"/>
          <w:lang w:eastAsia="pt-BR"/>
        </w:rPr>
        <w:t xml:space="preserve">nossos </w:t>
      </w:r>
      <w:r w:rsidRPr="007F2418">
        <w:rPr>
          <w:rFonts w:ascii="Maiandra GD" w:eastAsia="Times New Roman" w:hAnsi="Maiandra GD"/>
          <w:color w:val="000000"/>
          <w:lang w:eastAsia="pt-BR"/>
        </w:rPr>
        <w:t xml:space="preserve">votos de estima e consideração. </w:t>
      </w:r>
    </w:p>
    <w:p w14:paraId="27DC81B7" w14:textId="5169130F" w:rsidR="00D87B15" w:rsidRPr="007F2418" w:rsidRDefault="00D87B15" w:rsidP="00476931">
      <w:pPr>
        <w:spacing w:after="0" w:line="240" w:lineRule="auto"/>
        <w:ind w:right="706"/>
        <w:rPr>
          <w:rFonts w:ascii="Maiandra GD" w:hAnsi="Maiandra GD" w:cs="Arial"/>
          <w:b/>
        </w:rPr>
      </w:pPr>
    </w:p>
    <w:p w14:paraId="470D0E86" w14:textId="77777777" w:rsidR="00D87B15" w:rsidRPr="007F2418" w:rsidRDefault="00D87B15" w:rsidP="003D3A23">
      <w:pPr>
        <w:spacing w:after="0" w:line="240" w:lineRule="auto"/>
        <w:ind w:left="851" w:right="706"/>
        <w:jc w:val="center"/>
        <w:rPr>
          <w:rFonts w:ascii="Maiandra GD" w:hAnsi="Maiandra GD" w:cs="Arial"/>
          <w:b/>
        </w:rPr>
      </w:pPr>
    </w:p>
    <w:p w14:paraId="7F4B3FF8" w14:textId="77777777" w:rsidR="00023ED4" w:rsidRPr="007F2418" w:rsidRDefault="00023ED4" w:rsidP="00023ED4">
      <w:pPr>
        <w:jc w:val="center"/>
        <w:rPr>
          <w:rFonts w:ascii="Maiandra GD" w:hAnsi="Maiandra GD" w:cs="Arial"/>
          <w:u w:val="single"/>
        </w:rPr>
        <w:sectPr w:rsidR="00023ED4" w:rsidRPr="007F2418" w:rsidSect="00625A20">
          <w:headerReference w:type="even" r:id="rId33"/>
          <w:headerReference w:type="default" r:id="rId34"/>
          <w:footerReference w:type="default" r:id="rId35"/>
          <w:headerReference w:type="first" r:id="rId36"/>
          <w:pgSz w:w="11906" w:h="16838"/>
          <w:pgMar w:top="2127" w:right="851" w:bottom="851" w:left="851" w:header="279" w:footer="385" w:gutter="0"/>
          <w:cols w:space="708"/>
          <w:docGrid w:linePitch="360"/>
        </w:sectPr>
      </w:pPr>
    </w:p>
    <w:p w14:paraId="7DE1F3BA" w14:textId="52CC3648" w:rsidR="00023ED4" w:rsidRPr="007F2418" w:rsidRDefault="00023ED4" w:rsidP="00625A20">
      <w:pPr>
        <w:spacing w:after="0"/>
        <w:jc w:val="center"/>
        <w:rPr>
          <w:rFonts w:ascii="Maiandra GD" w:hAnsi="Maiandra GD" w:cs="Arial"/>
          <w:u w:val="single"/>
        </w:rPr>
      </w:pPr>
      <w:r w:rsidRPr="007F2418">
        <w:rPr>
          <w:rFonts w:ascii="Maiandra GD" w:hAnsi="Maiandra GD" w:cs="Arial"/>
          <w:u w:val="single"/>
        </w:rPr>
        <w:t>_____________________________</w:t>
      </w:r>
    </w:p>
    <w:p w14:paraId="68BB1854" w14:textId="0296408E" w:rsidR="00BC3629" w:rsidRPr="00BC3629" w:rsidRDefault="00B64CCC" w:rsidP="00AD326A">
      <w:pPr>
        <w:spacing w:after="0" w:line="240" w:lineRule="auto"/>
        <w:jc w:val="center"/>
        <w:rPr>
          <w:rFonts w:ascii="Maiandra GD" w:hAnsi="Maiandra GD" w:cs="Arial"/>
          <w:b/>
        </w:rPr>
      </w:pPr>
      <w:r w:rsidRPr="007F2418">
        <w:rPr>
          <w:rFonts w:ascii="Maiandra GD" w:hAnsi="Maiandra GD" w:cs="Arial"/>
          <w:b/>
          <w:bCs/>
        </w:rPr>
        <w:t>Lin Lei Atacadista</w:t>
      </w:r>
      <w:r w:rsidRPr="00B64CCC">
        <w:rPr>
          <w:rFonts w:ascii="Maiandra GD" w:hAnsi="Maiandra GD" w:cs="Arial"/>
          <w:b/>
          <w:bCs/>
        </w:rPr>
        <w:t xml:space="preserve"> de Maquinas e Equipamentos LTDA</w:t>
      </w:r>
      <w:r w:rsidR="00BC3629" w:rsidRPr="00BC3629">
        <w:rPr>
          <w:rFonts w:ascii="Maiandra GD" w:hAnsi="Maiandra GD" w:cs="Arial"/>
          <w:b/>
          <w:bCs/>
        </w:rPr>
        <w:t>.</w:t>
      </w:r>
    </w:p>
    <w:p w14:paraId="3199B105" w14:textId="212377E4" w:rsidR="00AD326A" w:rsidRPr="00BC3629" w:rsidRDefault="00BC3629" w:rsidP="00AD326A">
      <w:pPr>
        <w:spacing w:after="0" w:line="240" w:lineRule="auto"/>
        <w:jc w:val="center"/>
        <w:rPr>
          <w:rFonts w:ascii="Maiandra GD" w:hAnsi="Maiandra GD" w:cs="Arial"/>
          <w:b/>
        </w:rPr>
      </w:pPr>
      <w:r w:rsidRPr="00BC3629">
        <w:rPr>
          <w:rFonts w:ascii="Maiandra GD" w:hAnsi="Maiandra GD" w:cs="Arial"/>
          <w:b/>
        </w:rPr>
        <w:t>Empreendedor</w:t>
      </w:r>
    </w:p>
    <w:p w14:paraId="7028CC81" w14:textId="3CFF5251" w:rsidR="00AD326A" w:rsidRPr="00BC3629" w:rsidRDefault="00AD326A" w:rsidP="00AD326A">
      <w:pPr>
        <w:spacing w:after="0" w:line="240" w:lineRule="auto"/>
        <w:jc w:val="center"/>
        <w:rPr>
          <w:rFonts w:ascii="Maiandra GD" w:hAnsi="Maiandra GD" w:cs="Arial"/>
          <w:b/>
        </w:rPr>
      </w:pPr>
      <w:r w:rsidRPr="00BC3629">
        <w:rPr>
          <w:rFonts w:ascii="Maiandra GD" w:hAnsi="Maiandra GD" w:cs="Arial"/>
          <w:b/>
        </w:rPr>
        <w:t>C</w:t>
      </w:r>
      <w:r w:rsidR="00BC3629" w:rsidRPr="00BC3629">
        <w:rPr>
          <w:rFonts w:ascii="Maiandra GD" w:hAnsi="Maiandra GD" w:cs="Arial"/>
          <w:b/>
        </w:rPr>
        <w:t>N</w:t>
      </w:r>
      <w:r w:rsidRPr="00BC3629">
        <w:rPr>
          <w:rFonts w:ascii="Maiandra GD" w:hAnsi="Maiandra GD" w:cs="Arial"/>
          <w:b/>
        </w:rPr>
        <w:t>P</w:t>
      </w:r>
      <w:r w:rsidR="00BC3629" w:rsidRPr="00BC3629">
        <w:rPr>
          <w:rFonts w:ascii="Maiandra GD" w:hAnsi="Maiandra GD" w:cs="Arial"/>
          <w:b/>
        </w:rPr>
        <w:t>J</w:t>
      </w:r>
      <w:r w:rsidRPr="00BC3629">
        <w:rPr>
          <w:rFonts w:ascii="Maiandra GD" w:hAnsi="Maiandra GD" w:cs="Arial"/>
          <w:b/>
        </w:rPr>
        <w:t xml:space="preserve"> - </w:t>
      </w:r>
      <w:r w:rsidR="00B64CCC" w:rsidRPr="00B64CCC">
        <w:rPr>
          <w:rFonts w:ascii="Maiandra GD" w:hAnsi="Maiandra GD" w:cs="Arial"/>
          <w:b/>
          <w:bCs/>
        </w:rPr>
        <w:t>02.997.218/0001-98</w:t>
      </w:r>
    </w:p>
    <w:p w14:paraId="54E59C21" w14:textId="77777777" w:rsidR="00A1593B" w:rsidRPr="00023ED4" w:rsidRDefault="00A1593B" w:rsidP="003D3A23">
      <w:pPr>
        <w:spacing w:after="0" w:line="240" w:lineRule="auto"/>
        <w:ind w:left="851" w:right="706"/>
        <w:jc w:val="center"/>
        <w:rPr>
          <w:rFonts w:ascii="Maiandra GD" w:hAnsi="Maiandra GD" w:cs="Arial"/>
          <w:b/>
        </w:rPr>
      </w:pPr>
    </w:p>
    <w:p w14:paraId="4E30475E" w14:textId="77777777" w:rsidR="00D87B15" w:rsidRDefault="00D87B15" w:rsidP="003D3A23">
      <w:pPr>
        <w:spacing w:after="0" w:line="240" w:lineRule="auto"/>
        <w:ind w:left="851" w:right="706"/>
        <w:rPr>
          <w:rFonts w:ascii="Maiandra GD" w:hAnsi="Maiandra GD" w:cs="Arial"/>
          <w:b/>
          <w:highlight w:val="yellow"/>
        </w:rPr>
        <w:sectPr w:rsidR="00D87B15" w:rsidSect="00D87B15">
          <w:type w:val="continuous"/>
          <w:pgSz w:w="11906" w:h="16838"/>
          <w:pgMar w:top="307" w:right="851" w:bottom="851" w:left="851" w:header="279" w:footer="385" w:gutter="0"/>
          <w:cols w:space="708"/>
          <w:docGrid w:linePitch="360"/>
        </w:sectPr>
      </w:pPr>
    </w:p>
    <w:p w14:paraId="301B3F6C" w14:textId="77777777" w:rsidR="00AD326A" w:rsidRDefault="00AD326A" w:rsidP="003D3A23">
      <w:pPr>
        <w:spacing w:after="0" w:line="240" w:lineRule="auto"/>
        <w:ind w:left="851" w:right="706"/>
        <w:rPr>
          <w:rFonts w:ascii="Maiandra GD" w:hAnsi="Maiandra GD" w:cs="Arial"/>
          <w:b/>
        </w:rPr>
      </w:pPr>
      <w:r>
        <w:rPr>
          <w:rFonts w:ascii="Maiandra GD" w:hAnsi="Maiandra GD" w:cs="Arial"/>
          <w:b/>
        </w:rPr>
        <w:t xml:space="preserve">À </w:t>
      </w:r>
    </w:p>
    <w:p w14:paraId="3A0DFAB6" w14:textId="014E3386" w:rsidR="00086096" w:rsidRDefault="00AD326A" w:rsidP="003D3A23">
      <w:pPr>
        <w:spacing w:after="0" w:line="240" w:lineRule="auto"/>
        <w:ind w:left="851" w:right="706"/>
        <w:rPr>
          <w:rFonts w:ascii="Maiandra GD" w:hAnsi="Maiandra GD" w:cs="Arial"/>
          <w:b/>
        </w:rPr>
      </w:pPr>
      <w:r>
        <w:rPr>
          <w:rFonts w:ascii="Maiandra GD" w:hAnsi="Maiandra GD" w:cs="Arial"/>
          <w:b/>
        </w:rPr>
        <w:t>Equipe Técnica</w:t>
      </w:r>
    </w:p>
    <w:p w14:paraId="54E59C25" w14:textId="23D12973" w:rsidR="005E31D6" w:rsidRPr="00D87B15" w:rsidRDefault="00424D5F" w:rsidP="003D3A23">
      <w:pPr>
        <w:spacing w:after="0" w:line="240" w:lineRule="auto"/>
        <w:ind w:left="851" w:right="706"/>
        <w:rPr>
          <w:rFonts w:ascii="Maiandra GD" w:hAnsi="Maiandra GD" w:cs="Arial"/>
          <w:b/>
        </w:rPr>
      </w:pPr>
      <w:r w:rsidRPr="00424D5F">
        <w:rPr>
          <w:rFonts w:ascii="Maiandra GD" w:hAnsi="Maiandra GD" w:cs="Arial"/>
          <w:b/>
          <w:bCs/>
        </w:rPr>
        <w:t>Comissão Permanente de Análise de Estudo de Impacto de Vizinhança - CEIV</w:t>
      </w:r>
    </w:p>
    <w:p w14:paraId="4DE302F4" w14:textId="50B1A992" w:rsidR="00541880" w:rsidRDefault="00424D5F" w:rsidP="003D3A23">
      <w:pPr>
        <w:spacing w:after="0" w:line="240" w:lineRule="auto"/>
        <w:ind w:left="851" w:right="706"/>
        <w:rPr>
          <w:rFonts w:ascii="Maiandra GD" w:hAnsi="Maiandra GD" w:cs="Arial"/>
          <w:b/>
        </w:rPr>
      </w:pPr>
      <w:r>
        <w:rPr>
          <w:rFonts w:ascii="Maiandra GD" w:hAnsi="Maiandra GD" w:cs="Arial"/>
          <w:b/>
        </w:rPr>
        <w:t>Balneário Camboriú</w:t>
      </w:r>
      <w:r w:rsidR="00FB7ECF" w:rsidRPr="00D87B15">
        <w:rPr>
          <w:rFonts w:ascii="Maiandra GD" w:hAnsi="Maiandra GD" w:cs="Arial"/>
          <w:b/>
        </w:rPr>
        <w:t>, S</w:t>
      </w:r>
      <w:r>
        <w:rPr>
          <w:rFonts w:ascii="Maiandra GD" w:hAnsi="Maiandra GD" w:cs="Arial"/>
          <w:b/>
        </w:rPr>
        <w:t>C</w:t>
      </w:r>
    </w:p>
    <w:p w14:paraId="6DCD0E20" w14:textId="77777777" w:rsidR="00541880" w:rsidRDefault="00541880" w:rsidP="00541880">
      <w:pPr>
        <w:pStyle w:val="Estilo3"/>
        <w:spacing w:after="240"/>
        <w:ind w:firstLine="0"/>
        <w:jc w:val="left"/>
        <w:rPr>
          <w:rFonts w:ascii="Maiandra GD" w:hAnsi="Maiandra GD" w:cs="Arial"/>
          <w:b/>
        </w:rPr>
        <w:sectPr w:rsidR="00541880" w:rsidSect="00023ED4">
          <w:type w:val="continuous"/>
          <w:pgSz w:w="11906" w:h="16838"/>
          <w:pgMar w:top="307" w:right="851" w:bottom="851" w:left="851" w:header="279" w:footer="385" w:gutter="0"/>
          <w:cols w:space="708"/>
          <w:docGrid w:linePitch="360"/>
        </w:sectPr>
      </w:pPr>
    </w:p>
    <w:p w14:paraId="398DA41A" w14:textId="165FA1C0" w:rsidR="00541880" w:rsidRPr="00114B61" w:rsidRDefault="00541880" w:rsidP="00541880">
      <w:pPr>
        <w:pStyle w:val="Estilo3"/>
        <w:spacing w:after="240"/>
        <w:ind w:firstLine="851"/>
        <w:jc w:val="left"/>
        <w:rPr>
          <w:rFonts w:ascii="Maiandra GD" w:hAnsi="Maiandra GD"/>
        </w:rPr>
      </w:pPr>
      <w:r w:rsidRPr="00114B61">
        <w:rPr>
          <w:rFonts w:ascii="Maiandra GD" w:hAnsi="Maiandra GD" w:cs="Arial"/>
          <w:b/>
        </w:rPr>
        <w:t>Lista de Anexos:</w:t>
      </w:r>
    </w:p>
    <w:p w14:paraId="09DD38FD" w14:textId="7CC24475" w:rsidR="00541880" w:rsidRPr="00822C25" w:rsidRDefault="00541880" w:rsidP="00541880">
      <w:pPr>
        <w:pStyle w:val="Estilo3"/>
        <w:ind w:firstLine="851"/>
        <w:rPr>
          <w:rFonts w:ascii="Maiandra GD" w:hAnsi="Maiandra GD"/>
        </w:rPr>
      </w:pPr>
      <w:r w:rsidRPr="00114B61">
        <w:rPr>
          <w:rFonts w:ascii="Maiandra GD" w:hAnsi="Maiandra GD"/>
        </w:rPr>
        <w:t>Anexo 01:</w:t>
      </w:r>
      <w:r w:rsidR="008C3D03">
        <w:rPr>
          <w:rFonts w:ascii="Maiandra GD" w:hAnsi="Maiandra GD"/>
        </w:rPr>
        <w:t xml:space="preserve"> </w:t>
      </w:r>
      <w:r w:rsidR="008C3D03" w:rsidRPr="00822C25">
        <w:rPr>
          <w:rFonts w:ascii="Maiandra GD" w:hAnsi="Maiandra GD"/>
        </w:rPr>
        <w:t>Demonstrativo Condições Anteriores</w:t>
      </w:r>
      <w:r w:rsidRPr="00822C25">
        <w:rPr>
          <w:rFonts w:ascii="Maiandra GD" w:hAnsi="Maiandra GD"/>
        </w:rPr>
        <w:tab/>
      </w:r>
    </w:p>
    <w:p w14:paraId="06DFF697" w14:textId="6C08A024" w:rsidR="00541880" w:rsidRPr="00114B61" w:rsidRDefault="00541880" w:rsidP="00541880">
      <w:pPr>
        <w:pStyle w:val="Estilo3"/>
        <w:ind w:firstLine="851"/>
        <w:rPr>
          <w:rFonts w:ascii="Maiandra GD" w:hAnsi="Maiandra GD"/>
        </w:rPr>
      </w:pPr>
      <w:r w:rsidRPr="00822C25">
        <w:rPr>
          <w:rFonts w:ascii="Maiandra GD" w:hAnsi="Maiandra GD"/>
        </w:rPr>
        <w:t xml:space="preserve">Anexo 02: </w:t>
      </w:r>
      <w:r w:rsidR="00283D49" w:rsidRPr="00822C25">
        <w:rPr>
          <w:rFonts w:ascii="Maiandra GD" w:hAnsi="Maiandra GD"/>
        </w:rPr>
        <w:t>Consulta de Viabilidade EMASA - todas as salas</w:t>
      </w:r>
    </w:p>
    <w:p w14:paraId="5903A691" w14:textId="1B3C7142" w:rsidR="00541880" w:rsidRPr="00705353" w:rsidRDefault="00541880" w:rsidP="00541880">
      <w:pPr>
        <w:pStyle w:val="Estilo3"/>
        <w:ind w:firstLine="851"/>
        <w:rPr>
          <w:rFonts w:ascii="Maiandra GD" w:hAnsi="Maiandra GD"/>
        </w:rPr>
      </w:pPr>
      <w:r w:rsidRPr="00705353">
        <w:rPr>
          <w:rFonts w:ascii="Maiandra GD" w:hAnsi="Maiandra GD"/>
        </w:rPr>
        <w:t xml:space="preserve">Anexo 03: </w:t>
      </w:r>
      <w:r w:rsidR="00283D49" w:rsidRPr="00705353">
        <w:rPr>
          <w:rFonts w:ascii="Maiandra GD" w:hAnsi="Maiandra GD"/>
        </w:rPr>
        <w:t xml:space="preserve">Conta de Água EMASA - todas </w:t>
      </w:r>
      <w:r w:rsidR="00705353" w:rsidRPr="00705353">
        <w:rPr>
          <w:rFonts w:ascii="Maiandra GD" w:hAnsi="Maiandra GD"/>
        </w:rPr>
        <w:t>os relógios</w:t>
      </w:r>
    </w:p>
    <w:p w14:paraId="7C19ECDA" w14:textId="055BBD21" w:rsidR="00541880" w:rsidRPr="00705353" w:rsidRDefault="00541880" w:rsidP="00541880">
      <w:pPr>
        <w:pStyle w:val="Estilo3"/>
        <w:ind w:firstLine="851"/>
        <w:rPr>
          <w:rFonts w:ascii="Maiandra GD" w:hAnsi="Maiandra GD"/>
        </w:rPr>
      </w:pPr>
      <w:r w:rsidRPr="00705353">
        <w:rPr>
          <w:rFonts w:ascii="Maiandra GD" w:hAnsi="Maiandra GD"/>
        </w:rPr>
        <w:t xml:space="preserve">Anexo 04: </w:t>
      </w:r>
      <w:r w:rsidR="00283D49" w:rsidRPr="00705353">
        <w:rPr>
          <w:rFonts w:ascii="Maiandra GD" w:hAnsi="Maiandra GD"/>
        </w:rPr>
        <w:t xml:space="preserve">Conta de Energia CELESC </w:t>
      </w:r>
      <w:r w:rsidR="00705353" w:rsidRPr="00705353">
        <w:rPr>
          <w:rFonts w:ascii="Maiandra GD" w:hAnsi="Maiandra GD"/>
        </w:rPr>
        <w:t>–</w:t>
      </w:r>
      <w:r w:rsidR="00283D49" w:rsidRPr="00705353">
        <w:rPr>
          <w:rFonts w:ascii="Maiandra GD" w:hAnsi="Maiandra GD"/>
        </w:rPr>
        <w:t xml:space="preserve"> </w:t>
      </w:r>
      <w:r w:rsidR="00705353" w:rsidRPr="00705353">
        <w:rPr>
          <w:rFonts w:ascii="Maiandra GD" w:hAnsi="Maiandra GD"/>
        </w:rPr>
        <w:t>Tod</w:t>
      </w:r>
      <w:r w:rsidR="00705353">
        <w:rPr>
          <w:rFonts w:ascii="Maiandra GD" w:hAnsi="Maiandra GD"/>
        </w:rPr>
        <w:t>o</w:t>
      </w:r>
      <w:r w:rsidR="00705353" w:rsidRPr="00705353">
        <w:rPr>
          <w:rFonts w:ascii="Maiandra GD" w:hAnsi="Maiandra GD"/>
        </w:rPr>
        <w:t>s os relógios</w:t>
      </w:r>
    </w:p>
    <w:p w14:paraId="25950429" w14:textId="19448450" w:rsidR="00541880" w:rsidRPr="00114B61" w:rsidRDefault="00541880" w:rsidP="00541880">
      <w:pPr>
        <w:pStyle w:val="Estilo3"/>
        <w:ind w:firstLine="851"/>
        <w:rPr>
          <w:rFonts w:ascii="Maiandra GD" w:hAnsi="Maiandra GD"/>
        </w:rPr>
      </w:pPr>
      <w:r w:rsidRPr="00114B61">
        <w:rPr>
          <w:rFonts w:ascii="Maiandra GD" w:hAnsi="Maiandra GD"/>
        </w:rPr>
        <w:t>Anexo 0</w:t>
      </w:r>
      <w:r w:rsidR="00705353">
        <w:rPr>
          <w:rFonts w:ascii="Maiandra GD" w:hAnsi="Maiandra GD"/>
        </w:rPr>
        <w:t>5</w:t>
      </w:r>
      <w:r w:rsidRPr="00114B61">
        <w:rPr>
          <w:rFonts w:ascii="Maiandra GD" w:hAnsi="Maiandra GD"/>
        </w:rPr>
        <w:t xml:space="preserve">: </w:t>
      </w:r>
      <w:r w:rsidR="00283D49">
        <w:rPr>
          <w:rFonts w:ascii="Maiandra GD" w:hAnsi="Maiandra GD"/>
        </w:rPr>
        <w:t>Licença Ambiental de Oper</w:t>
      </w:r>
      <w:r w:rsidR="00822C25">
        <w:rPr>
          <w:rFonts w:ascii="Maiandra GD" w:hAnsi="Maiandra GD"/>
        </w:rPr>
        <w:t>ação do empreendimento – IMA</w:t>
      </w:r>
    </w:p>
    <w:p w14:paraId="54903F76" w14:textId="5C3BE699" w:rsidR="00822C25" w:rsidRPr="00114B61" w:rsidRDefault="00822C25" w:rsidP="00822C25">
      <w:pPr>
        <w:pStyle w:val="Estilo3"/>
        <w:ind w:firstLine="851"/>
        <w:rPr>
          <w:rFonts w:ascii="Maiandra GD" w:hAnsi="Maiandra GD"/>
        </w:rPr>
      </w:pPr>
      <w:r>
        <w:rPr>
          <w:rFonts w:ascii="Maiandra GD" w:hAnsi="Maiandra GD"/>
        </w:rPr>
        <w:t>Anexo 0</w:t>
      </w:r>
      <w:r w:rsidR="00705353">
        <w:rPr>
          <w:rFonts w:ascii="Maiandra GD" w:hAnsi="Maiandra GD"/>
        </w:rPr>
        <w:t>6</w:t>
      </w:r>
      <w:r w:rsidRPr="00114B61">
        <w:rPr>
          <w:rFonts w:ascii="Maiandra GD" w:hAnsi="Maiandra GD"/>
        </w:rPr>
        <w:t xml:space="preserve">: </w:t>
      </w:r>
      <w:r>
        <w:rPr>
          <w:rFonts w:ascii="Maiandra GD" w:hAnsi="Maiandra GD"/>
        </w:rPr>
        <w:t>Bicicletário</w:t>
      </w:r>
    </w:p>
    <w:p w14:paraId="5170DF81" w14:textId="2AA323EB" w:rsidR="00822C25" w:rsidRPr="00114B61" w:rsidRDefault="00822C25" w:rsidP="00822C25">
      <w:pPr>
        <w:pStyle w:val="Estilo3"/>
        <w:ind w:firstLine="851"/>
        <w:rPr>
          <w:rFonts w:ascii="Maiandra GD" w:hAnsi="Maiandra GD"/>
        </w:rPr>
      </w:pPr>
      <w:r>
        <w:rPr>
          <w:rFonts w:ascii="Maiandra GD" w:hAnsi="Maiandra GD"/>
        </w:rPr>
        <w:t>Anexo 0</w:t>
      </w:r>
      <w:r w:rsidR="00705353">
        <w:rPr>
          <w:rFonts w:ascii="Maiandra GD" w:hAnsi="Maiandra GD"/>
        </w:rPr>
        <w:t>7</w:t>
      </w:r>
      <w:r w:rsidRPr="00114B61">
        <w:rPr>
          <w:rFonts w:ascii="Maiandra GD" w:hAnsi="Maiandra GD"/>
        </w:rPr>
        <w:t xml:space="preserve">: </w:t>
      </w:r>
      <w:r>
        <w:rPr>
          <w:rFonts w:ascii="Maiandra GD" w:hAnsi="Maiandra GD"/>
        </w:rPr>
        <w:t>Projeto Paisagístico</w:t>
      </w:r>
    </w:p>
    <w:p w14:paraId="6121BAC6" w14:textId="5328E890" w:rsidR="00822C25" w:rsidRPr="00114B61" w:rsidRDefault="00822C25" w:rsidP="00822C25">
      <w:pPr>
        <w:pStyle w:val="Estilo3"/>
        <w:ind w:firstLine="851"/>
        <w:rPr>
          <w:rFonts w:ascii="Maiandra GD" w:hAnsi="Maiandra GD"/>
        </w:rPr>
      </w:pPr>
      <w:r w:rsidRPr="00114B61">
        <w:rPr>
          <w:rFonts w:ascii="Maiandra GD" w:hAnsi="Maiandra GD"/>
        </w:rPr>
        <w:t xml:space="preserve">Anexo </w:t>
      </w:r>
      <w:r w:rsidR="00705353">
        <w:rPr>
          <w:rFonts w:ascii="Maiandra GD" w:hAnsi="Maiandra GD"/>
        </w:rPr>
        <w:t>08</w:t>
      </w:r>
      <w:r w:rsidRPr="00114B61">
        <w:rPr>
          <w:rFonts w:ascii="Maiandra GD" w:hAnsi="Maiandra GD"/>
        </w:rPr>
        <w:t xml:space="preserve">: </w:t>
      </w:r>
      <w:r>
        <w:rPr>
          <w:rFonts w:ascii="Maiandra GD" w:hAnsi="Maiandra GD"/>
        </w:rPr>
        <w:t>Informe e questionário aos locat</w:t>
      </w:r>
      <w:r w:rsidR="007D0D54">
        <w:rPr>
          <w:rFonts w:ascii="Maiandra GD" w:hAnsi="Maiandra GD"/>
        </w:rPr>
        <w:t>ários – Todas as salas</w:t>
      </w:r>
    </w:p>
    <w:p w14:paraId="6169B59F" w14:textId="084EDD66" w:rsidR="00541880" w:rsidRPr="00114B61" w:rsidRDefault="00541880" w:rsidP="007D0D54">
      <w:pPr>
        <w:pStyle w:val="Estilo3"/>
        <w:rPr>
          <w:rFonts w:ascii="Maiandra GD" w:hAnsi="Maiandra GD"/>
        </w:rPr>
      </w:pPr>
    </w:p>
    <w:sectPr w:rsidR="00541880" w:rsidRPr="00114B61" w:rsidSect="00541880">
      <w:pgSz w:w="11906" w:h="16838"/>
      <w:pgMar w:top="307" w:right="851" w:bottom="851" w:left="851" w:header="279" w:footer="38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1A1D0AB" w14:textId="77777777" w:rsidR="00C31C2E" w:rsidRDefault="00C31C2E" w:rsidP="00762A0E">
      <w:pPr>
        <w:spacing w:after="0" w:line="240" w:lineRule="auto"/>
      </w:pPr>
      <w:r>
        <w:separator/>
      </w:r>
    </w:p>
  </w:endnote>
  <w:endnote w:type="continuationSeparator" w:id="0">
    <w:p w14:paraId="4B84A223" w14:textId="77777777" w:rsidR="00C31C2E" w:rsidRDefault="00C31C2E" w:rsidP="00762A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aiandra GD">
    <w:altName w:val="Candara"/>
    <w:charset w:val="00"/>
    <w:family w:val="swiss"/>
    <w:pitch w:val="variable"/>
    <w:sig w:usb0="00000003" w:usb1="00000000" w:usb2="00000000" w:usb3="00000000" w:csb0="00000001" w:csb1="00000000"/>
  </w:font>
  <w:font w:name="GillSansMT">
    <w:panose1 w:val="00000000000000000000"/>
    <w:charset w:val="00"/>
    <w:family w:val="auto"/>
    <w:notTrueType/>
    <w:pitch w:val="default"/>
    <w:sig w:usb0="00000003" w:usb1="00000000" w:usb2="00000000" w:usb3="00000000" w:csb0="00000001" w:csb1="00000000"/>
  </w:font>
  <w:font w:name="GillSansMT,Bold">
    <w:panose1 w:val="00000000000000000000"/>
    <w:charset w:val="00"/>
    <w:family w:val="auto"/>
    <w:notTrueType/>
    <w:pitch w:val="default"/>
    <w:sig w:usb0="00000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89A531" w14:textId="77777777" w:rsidR="00C31C2E" w:rsidRPr="00241DC0" w:rsidRDefault="00C31C2E" w:rsidP="00EE034B">
    <w:pPr>
      <w:pStyle w:val="Rodap"/>
      <w:pBdr>
        <w:bottom w:val="single" w:sz="12" w:space="1" w:color="auto"/>
      </w:pBdr>
      <w:jc w:val="center"/>
      <w:rPr>
        <w:color w:val="4F6228" w:themeColor="accent3" w:themeShade="80"/>
        <w:sz w:val="2"/>
        <w:szCs w:val="2"/>
      </w:rPr>
    </w:pPr>
  </w:p>
  <w:p w14:paraId="03933BAB" w14:textId="77777777" w:rsidR="00C31C2E" w:rsidRPr="00731EE2" w:rsidRDefault="00C31C2E" w:rsidP="00EE034B">
    <w:pPr>
      <w:pStyle w:val="Rodap"/>
      <w:jc w:val="center"/>
      <w:rPr>
        <w:rFonts w:cs="Calibri"/>
        <w:color w:val="4F6228" w:themeColor="accent3" w:themeShade="80"/>
      </w:rPr>
    </w:pPr>
    <w:r w:rsidRPr="00731EE2">
      <w:rPr>
        <w:rFonts w:cs="Calibri"/>
        <w:color w:val="4F6228" w:themeColor="accent3" w:themeShade="80"/>
      </w:rPr>
      <w:t xml:space="preserve">Rua José Pereira Maciel, nº 23, bairro Centro, Passo de Torres/SC, CEP </w:t>
    </w:r>
    <w:r>
      <w:rPr>
        <w:rFonts w:cs="Calibri"/>
        <w:color w:val="4F6228" w:themeColor="accent3" w:themeShade="80"/>
      </w:rPr>
      <w:t>88980</w:t>
    </w:r>
    <w:r w:rsidRPr="00731EE2">
      <w:rPr>
        <w:rFonts w:cs="Calibri"/>
        <w:color w:val="4F6228" w:themeColor="accent3" w:themeShade="80"/>
      </w:rPr>
      <w:t>-000.</w:t>
    </w:r>
  </w:p>
  <w:p w14:paraId="4264D40E" w14:textId="77777777" w:rsidR="00C31C2E" w:rsidRDefault="00C31C2E" w:rsidP="001E3D0D">
    <w:pPr>
      <w:pStyle w:val="Rodap"/>
      <w:jc w:val="center"/>
    </w:pPr>
    <w:r w:rsidRPr="00731EE2">
      <w:rPr>
        <w:rFonts w:cs="Calibri"/>
        <w:color w:val="4F6228" w:themeColor="accent3" w:themeShade="80"/>
      </w:rPr>
      <w:t xml:space="preserve">Fones: (51) 985887405 - (51) 98566 0578 / e-mail: </w:t>
    </w:r>
    <w:hyperlink r:id="rId1" w:history="1">
      <w:r w:rsidRPr="00731EE2">
        <w:rPr>
          <w:rStyle w:val="Hyperlink"/>
          <w:rFonts w:cs="Calibri"/>
          <w:color w:val="4F6228" w:themeColor="accent3" w:themeShade="80"/>
        </w:rPr>
        <w:t>tree.amb.seg@gmail.com</w:t>
      </w:r>
    </w:hyperlink>
  </w:p>
  <w:p w14:paraId="3127FB1F" w14:textId="27724236" w:rsidR="00C31C2E" w:rsidRDefault="00C31C2E">
    <w:pPr>
      <w:pStyle w:val="Rodap"/>
      <w:jc w:val="right"/>
    </w:pPr>
    <w:r>
      <w:t xml:space="preserve">Página </w:t>
    </w:r>
    <w:sdt>
      <w:sdtPr>
        <w:id w:val="-323278944"/>
        <w:docPartObj>
          <w:docPartGallery w:val="Page Numbers (Bottom of Page)"/>
          <w:docPartUnique/>
        </w:docPartObj>
      </w:sdtPr>
      <w:sdtEndPr/>
      <w:sdtContent>
        <w:r>
          <w:fldChar w:fldCharType="begin"/>
        </w:r>
        <w:r>
          <w:instrText>PAGE   \* MERGEFORMAT</w:instrText>
        </w:r>
        <w:r>
          <w:fldChar w:fldCharType="separate"/>
        </w:r>
        <w:r w:rsidR="006256B1">
          <w:rPr>
            <w:noProof/>
          </w:rPr>
          <w:t>5</w:t>
        </w:r>
        <w:r>
          <w:fldChar w:fldCharType="end"/>
        </w:r>
      </w:sdtContent>
    </w:sdt>
  </w:p>
  <w:p w14:paraId="65D9AC86" w14:textId="77777777" w:rsidR="00C31C2E" w:rsidRPr="005D6638" w:rsidRDefault="00C31C2E" w:rsidP="00EE034B">
    <w:pPr>
      <w:pStyle w:val="Rodap"/>
      <w:tabs>
        <w:tab w:val="clear" w:pos="8504"/>
        <w:tab w:val="left" w:pos="4252"/>
      </w:tabs>
    </w:pP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FF646C" w14:textId="77777777" w:rsidR="00C31C2E" w:rsidRPr="00241DC0" w:rsidRDefault="00C31C2E" w:rsidP="00EE034B">
    <w:pPr>
      <w:pStyle w:val="Rodap"/>
      <w:pBdr>
        <w:bottom w:val="single" w:sz="12" w:space="1" w:color="auto"/>
      </w:pBdr>
      <w:jc w:val="center"/>
      <w:rPr>
        <w:color w:val="4F6228" w:themeColor="accent3" w:themeShade="80"/>
        <w:sz w:val="2"/>
        <w:szCs w:val="2"/>
      </w:rPr>
    </w:pPr>
  </w:p>
  <w:p w14:paraId="5FBC3CED" w14:textId="77777777" w:rsidR="00C31C2E" w:rsidRPr="00731EE2" w:rsidRDefault="00C31C2E" w:rsidP="00EE034B">
    <w:pPr>
      <w:pStyle w:val="Rodap"/>
      <w:jc w:val="center"/>
      <w:rPr>
        <w:rFonts w:cs="Calibri"/>
        <w:color w:val="4F6228" w:themeColor="accent3" w:themeShade="80"/>
      </w:rPr>
    </w:pPr>
    <w:r w:rsidRPr="00731EE2">
      <w:rPr>
        <w:rFonts w:cs="Calibri"/>
        <w:color w:val="4F6228" w:themeColor="accent3" w:themeShade="80"/>
      </w:rPr>
      <w:t xml:space="preserve">Rua José Pereira Maciel, nº 23, bairro Centro, Passo de Torres/SC, CEP </w:t>
    </w:r>
    <w:r>
      <w:rPr>
        <w:rFonts w:cs="Calibri"/>
        <w:color w:val="4F6228" w:themeColor="accent3" w:themeShade="80"/>
      </w:rPr>
      <w:t>88980</w:t>
    </w:r>
    <w:r w:rsidRPr="00731EE2">
      <w:rPr>
        <w:rFonts w:cs="Calibri"/>
        <w:color w:val="4F6228" w:themeColor="accent3" w:themeShade="80"/>
      </w:rPr>
      <w:t>-000.</w:t>
    </w:r>
  </w:p>
  <w:p w14:paraId="537A4B0E" w14:textId="77777777" w:rsidR="00C31C2E" w:rsidRDefault="00C31C2E" w:rsidP="001E3D0D">
    <w:pPr>
      <w:pStyle w:val="Rodap"/>
      <w:jc w:val="center"/>
    </w:pPr>
    <w:r w:rsidRPr="00731EE2">
      <w:rPr>
        <w:rFonts w:cs="Calibri"/>
        <w:color w:val="4F6228" w:themeColor="accent3" w:themeShade="80"/>
      </w:rPr>
      <w:t xml:space="preserve">Fones: (51) 985887405 - (51) 98566 0578 / e-mail: </w:t>
    </w:r>
    <w:hyperlink r:id="rId1" w:history="1">
      <w:r w:rsidRPr="00731EE2">
        <w:rPr>
          <w:rStyle w:val="Hyperlink"/>
          <w:rFonts w:cs="Calibri"/>
          <w:color w:val="4F6228" w:themeColor="accent3" w:themeShade="80"/>
        </w:rPr>
        <w:t>tree.amb.seg@gmail.com</w:t>
      </w:r>
    </w:hyperlink>
  </w:p>
  <w:p w14:paraId="159E34B3" w14:textId="39C569E8" w:rsidR="00C31C2E" w:rsidRDefault="00C31C2E">
    <w:pPr>
      <w:pStyle w:val="Rodap"/>
      <w:jc w:val="right"/>
    </w:pPr>
    <w:r>
      <w:t xml:space="preserve">Página </w:t>
    </w:r>
    <w:sdt>
      <w:sdtPr>
        <w:id w:val="774826314"/>
        <w:docPartObj>
          <w:docPartGallery w:val="Page Numbers (Bottom of Page)"/>
          <w:docPartUnique/>
        </w:docPartObj>
      </w:sdtPr>
      <w:sdtEndPr/>
      <w:sdtContent>
        <w:r>
          <w:fldChar w:fldCharType="begin"/>
        </w:r>
        <w:r>
          <w:instrText>PAGE   \* MERGEFORMAT</w:instrText>
        </w:r>
        <w:r>
          <w:fldChar w:fldCharType="separate"/>
        </w:r>
        <w:r w:rsidR="006256B1">
          <w:rPr>
            <w:noProof/>
          </w:rPr>
          <w:t>21</w:t>
        </w:r>
        <w:r>
          <w:fldChar w:fldCharType="end"/>
        </w:r>
      </w:sdtContent>
    </w:sdt>
  </w:p>
  <w:p w14:paraId="71587DFB" w14:textId="77777777" w:rsidR="00C31C2E" w:rsidRPr="005D6638" w:rsidRDefault="00C31C2E" w:rsidP="00EE034B">
    <w:pPr>
      <w:pStyle w:val="Rodap"/>
      <w:tabs>
        <w:tab w:val="clear" w:pos="8504"/>
        <w:tab w:val="left" w:pos="4252"/>
      </w:tabs>
    </w:pP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3D3D91" w14:textId="77777777" w:rsidR="00C31C2E" w:rsidRPr="00241DC0" w:rsidRDefault="00C31C2E" w:rsidP="00EE034B">
    <w:pPr>
      <w:pStyle w:val="Rodap"/>
      <w:pBdr>
        <w:bottom w:val="single" w:sz="12" w:space="1" w:color="auto"/>
      </w:pBdr>
      <w:jc w:val="center"/>
      <w:rPr>
        <w:color w:val="4F6228" w:themeColor="accent3" w:themeShade="80"/>
        <w:sz w:val="2"/>
        <w:szCs w:val="2"/>
      </w:rPr>
    </w:pPr>
  </w:p>
  <w:p w14:paraId="016FA877" w14:textId="77777777" w:rsidR="00C31C2E" w:rsidRPr="00731EE2" w:rsidRDefault="00C31C2E" w:rsidP="00EE034B">
    <w:pPr>
      <w:pStyle w:val="Rodap"/>
      <w:jc w:val="center"/>
      <w:rPr>
        <w:rFonts w:cs="Calibri"/>
        <w:color w:val="4F6228" w:themeColor="accent3" w:themeShade="80"/>
      </w:rPr>
    </w:pPr>
    <w:r w:rsidRPr="00731EE2">
      <w:rPr>
        <w:rFonts w:cs="Calibri"/>
        <w:color w:val="4F6228" w:themeColor="accent3" w:themeShade="80"/>
      </w:rPr>
      <w:t xml:space="preserve">Rua José Pereira Maciel, nº 23, bairro Centro, Passo de Torres/SC, CEP </w:t>
    </w:r>
    <w:r>
      <w:rPr>
        <w:rFonts w:cs="Calibri"/>
        <w:color w:val="4F6228" w:themeColor="accent3" w:themeShade="80"/>
      </w:rPr>
      <w:t>88980</w:t>
    </w:r>
    <w:r w:rsidRPr="00731EE2">
      <w:rPr>
        <w:rFonts w:cs="Calibri"/>
        <w:color w:val="4F6228" w:themeColor="accent3" w:themeShade="80"/>
      </w:rPr>
      <w:t>-000.</w:t>
    </w:r>
  </w:p>
  <w:p w14:paraId="5D87BC8B" w14:textId="1A4F18F7" w:rsidR="00C31C2E" w:rsidRDefault="00C31C2E" w:rsidP="001E3D0D">
    <w:pPr>
      <w:pStyle w:val="Rodap"/>
      <w:jc w:val="center"/>
    </w:pPr>
    <w:r w:rsidRPr="00731EE2">
      <w:rPr>
        <w:rFonts w:cs="Calibri"/>
        <w:color w:val="4F6228" w:themeColor="accent3" w:themeShade="80"/>
      </w:rPr>
      <w:t xml:space="preserve">Fones: (51) 985887405 - (51) 98566 0578 / e-mail: </w:t>
    </w:r>
    <w:hyperlink r:id="rId1" w:history="1">
      <w:r w:rsidRPr="00731EE2">
        <w:rPr>
          <w:rStyle w:val="Hyperlink"/>
          <w:rFonts w:cs="Calibri"/>
          <w:color w:val="4F6228" w:themeColor="accent3" w:themeShade="80"/>
        </w:rPr>
        <w:t>tree.amb.seg@gmail.com</w:t>
      </w:r>
    </w:hyperlink>
  </w:p>
  <w:p w14:paraId="0550CBF0" w14:textId="14B2040F" w:rsidR="00C31C2E" w:rsidRDefault="00C31C2E">
    <w:pPr>
      <w:pStyle w:val="Rodap"/>
      <w:jc w:val="right"/>
    </w:pPr>
    <w:r>
      <w:t xml:space="preserve">Página </w:t>
    </w:r>
    <w:sdt>
      <w:sdtPr>
        <w:id w:val="-1101713710"/>
        <w:docPartObj>
          <w:docPartGallery w:val="Page Numbers (Bottom of Page)"/>
          <w:docPartUnique/>
        </w:docPartObj>
      </w:sdtPr>
      <w:sdtEndPr/>
      <w:sdtContent>
        <w:r>
          <w:fldChar w:fldCharType="begin"/>
        </w:r>
        <w:r>
          <w:instrText>PAGE   \* MERGEFORMAT</w:instrText>
        </w:r>
        <w:r>
          <w:fldChar w:fldCharType="separate"/>
        </w:r>
        <w:r w:rsidR="006256B1">
          <w:rPr>
            <w:noProof/>
          </w:rPr>
          <w:t>35</w:t>
        </w:r>
        <w:r>
          <w:fldChar w:fldCharType="end"/>
        </w:r>
      </w:sdtContent>
    </w:sdt>
  </w:p>
  <w:p w14:paraId="54E59C32" w14:textId="4646A343" w:rsidR="00C31C2E" w:rsidRPr="005D6638" w:rsidRDefault="00C31C2E" w:rsidP="00EE034B">
    <w:pPr>
      <w:pStyle w:val="Rodap"/>
      <w:tabs>
        <w:tab w:val="clear" w:pos="8504"/>
        <w:tab w:val="left" w:pos="4252"/>
      </w:tabs>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03D686" w14:textId="77777777" w:rsidR="00C31C2E" w:rsidRDefault="00C31C2E" w:rsidP="00762A0E">
      <w:pPr>
        <w:spacing w:after="0" w:line="240" w:lineRule="auto"/>
      </w:pPr>
      <w:r>
        <w:separator/>
      </w:r>
    </w:p>
  </w:footnote>
  <w:footnote w:type="continuationSeparator" w:id="0">
    <w:p w14:paraId="30059A32" w14:textId="77777777" w:rsidR="00C31C2E" w:rsidRDefault="00C31C2E" w:rsidP="00762A0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56735B" w14:textId="4F4B2A28" w:rsidR="00C31C2E" w:rsidRDefault="00C31C2E">
    <w:pPr>
      <w:pStyle w:val="Cabealho"/>
    </w:pPr>
    <w:r>
      <w:rPr>
        <w:noProof/>
        <w:lang w:eastAsia="pt-BR"/>
      </w:rPr>
      <w:drawing>
        <wp:anchor distT="0" distB="0" distL="114300" distR="114300" simplePos="0" relativeHeight="251663360" behindDoc="1" locked="0" layoutInCell="0" allowOverlap="1" wp14:anchorId="6F2671ED" wp14:editId="618BE7DE">
          <wp:simplePos x="0" y="0"/>
          <wp:positionH relativeFrom="margin">
            <wp:align>center</wp:align>
          </wp:positionH>
          <wp:positionV relativeFrom="margin">
            <wp:align>center</wp:align>
          </wp:positionV>
          <wp:extent cx="2343150" cy="1581150"/>
          <wp:effectExtent l="0" t="0" r="0" b="0"/>
          <wp:wrapNone/>
          <wp:docPr id="13" name="Imagem 13" descr="Marca d'á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rca d'água"/>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2343150" cy="158115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BE3790" w14:textId="50D5F08C" w:rsidR="00C31C2E" w:rsidRPr="00731EE2" w:rsidRDefault="00C31C2E" w:rsidP="00241DC0">
    <w:pPr>
      <w:pStyle w:val="Rodap"/>
      <w:pBdr>
        <w:bottom w:val="single" w:sz="12" w:space="1" w:color="auto"/>
      </w:pBdr>
      <w:jc w:val="center"/>
      <w:rPr>
        <w:rFonts w:cs="Calibri"/>
        <w:color w:val="4F6228" w:themeColor="accent3" w:themeShade="80"/>
      </w:rPr>
    </w:pPr>
    <w:r>
      <w:rPr>
        <w:noProof/>
        <w:lang w:eastAsia="pt-BR"/>
      </w:rPr>
      <w:drawing>
        <wp:anchor distT="0" distB="0" distL="114300" distR="114300" simplePos="0" relativeHeight="251664384" behindDoc="1" locked="0" layoutInCell="0" allowOverlap="1" wp14:anchorId="30ED7C06" wp14:editId="564FDCC9">
          <wp:simplePos x="0" y="0"/>
          <wp:positionH relativeFrom="margin">
            <wp:align>center</wp:align>
          </wp:positionH>
          <wp:positionV relativeFrom="margin">
            <wp:align>center</wp:align>
          </wp:positionV>
          <wp:extent cx="2343150" cy="1581150"/>
          <wp:effectExtent l="0" t="0" r="0" b="0"/>
          <wp:wrapNone/>
          <wp:docPr id="12" name="Imagem 12" descr="Marca d'á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rca d'água"/>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2343150" cy="158115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pt-BR"/>
      </w:rPr>
      <w:drawing>
        <wp:inline distT="0" distB="0" distL="0" distR="0" wp14:anchorId="11263D2E" wp14:editId="0305BE0B">
          <wp:extent cx="3384000" cy="1001847"/>
          <wp:effectExtent l="0" t="0" r="6985" b="8255"/>
          <wp:docPr id="16" name="Imagem 16" descr="C:\Users\Juliano\Desktop\Adesivos e Placas\ttttt - Có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uliano\Desktop\Adesivos e Placas\ttttt - Cópi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84000" cy="1001847"/>
                  </a:xfrm>
                  <a:prstGeom prst="rect">
                    <a:avLst/>
                  </a:prstGeom>
                  <a:noFill/>
                  <a:ln>
                    <a:noFill/>
                  </a:ln>
                </pic:spPr>
              </pic:pic>
            </a:graphicData>
          </a:graphic>
        </wp:inline>
      </w:drawing>
    </w:r>
  </w:p>
  <w:p w14:paraId="4F666122" w14:textId="77777777" w:rsidR="00C31C2E" w:rsidRPr="00241DC0" w:rsidRDefault="00C31C2E" w:rsidP="00241DC0">
    <w:pPr>
      <w:pStyle w:val="Cabealho"/>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E6C195" w14:textId="3489DDC9" w:rsidR="00C31C2E" w:rsidRDefault="00C31C2E">
    <w:pPr>
      <w:pStyle w:val="Cabealho"/>
    </w:pPr>
    <w:r>
      <w:rPr>
        <w:noProof/>
        <w:lang w:eastAsia="pt-BR"/>
      </w:rPr>
      <w:drawing>
        <wp:anchor distT="0" distB="0" distL="114300" distR="114300" simplePos="0" relativeHeight="251662336" behindDoc="1" locked="0" layoutInCell="0" allowOverlap="1" wp14:anchorId="21BBAD73" wp14:editId="390CA104">
          <wp:simplePos x="0" y="0"/>
          <wp:positionH relativeFrom="margin">
            <wp:align>center</wp:align>
          </wp:positionH>
          <wp:positionV relativeFrom="margin">
            <wp:align>center</wp:align>
          </wp:positionV>
          <wp:extent cx="2343150" cy="1581150"/>
          <wp:effectExtent l="0" t="0" r="0" b="0"/>
          <wp:wrapNone/>
          <wp:docPr id="11" name="Imagem 11" descr="Marca d'á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rca d'água"/>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2343150" cy="158115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73D2FC" w14:textId="77777777" w:rsidR="00C31C2E" w:rsidRDefault="006256B1">
    <w:pPr>
      <w:pStyle w:val="Cabealho"/>
    </w:pPr>
    <w:r>
      <w:rPr>
        <w:noProof/>
      </w:rPr>
      <w:pict w14:anchorId="120C21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6" type="#_x0000_t75" style="position:absolute;margin-left:0;margin-top:0;width:184.5pt;height:124.5pt;z-index:-251649024;mso-position-horizontal:center;mso-position-horizontal-relative:margin;mso-position-vertical:center;mso-position-vertical-relative:margin" o:allowincell="f">
          <v:imagedata r:id="rId1" o:title="Marca d'água" gain="19661f" blacklevel="22938f"/>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9681C" w14:textId="77777777" w:rsidR="00C31C2E" w:rsidRPr="00731EE2" w:rsidRDefault="006256B1" w:rsidP="00241DC0">
    <w:pPr>
      <w:pStyle w:val="Rodap"/>
      <w:pBdr>
        <w:bottom w:val="single" w:sz="12" w:space="1" w:color="auto"/>
      </w:pBdr>
      <w:jc w:val="center"/>
      <w:rPr>
        <w:rFonts w:cs="Calibri"/>
        <w:color w:val="4F6228" w:themeColor="accent3" w:themeShade="80"/>
      </w:rPr>
    </w:pPr>
    <w:r>
      <w:rPr>
        <w:noProof/>
        <w:lang w:eastAsia="pt-BR"/>
      </w:rPr>
      <w:pict w14:anchorId="7673A6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7" type="#_x0000_t75" style="position:absolute;left:0;text-align:left;margin-left:0;margin-top:0;width:184.5pt;height:124.5pt;z-index:-251648000;mso-position-horizontal:center;mso-position-horizontal-relative:margin;mso-position-vertical:center;mso-position-vertical-relative:margin" o:allowincell="f">
          <v:imagedata r:id="rId1" o:title="Marca d'água" gain="19661f" blacklevel="22938f"/>
          <w10:wrap anchorx="margin" anchory="margin"/>
        </v:shape>
      </w:pict>
    </w:r>
    <w:r w:rsidR="00C31C2E">
      <w:rPr>
        <w:noProof/>
        <w:lang w:eastAsia="pt-BR"/>
      </w:rPr>
      <w:drawing>
        <wp:inline distT="0" distB="0" distL="0" distR="0" wp14:anchorId="7CE7989A" wp14:editId="5BD64866">
          <wp:extent cx="3384000" cy="1001847"/>
          <wp:effectExtent l="0" t="0" r="6985" b="8255"/>
          <wp:docPr id="2" name="Imagem 2" descr="C:\Users\Juliano\Desktop\Adesivos e Placas\ttttt - Có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uliano\Desktop\Adesivos e Placas\ttttt - Cópi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84000" cy="1001847"/>
                  </a:xfrm>
                  <a:prstGeom prst="rect">
                    <a:avLst/>
                  </a:prstGeom>
                  <a:noFill/>
                  <a:ln>
                    <a:noFill/>
                  </a:ln>
                </pic:spPr>
              </pic:pic>
            </a:graphicData>
          </a:graphic>
        </wp:inline>
      </w:drawing>
    </w:r>
  </w:p>
  <w:p w14:paraId="704BA6C0" w14:textId="77777777" w:rsidR="00C31C2E" w:rsidRPr="00241DC0" w:rsidRDefault="00C31C2E" w:rsidP="00241DC0">
    <w:pPr>
      <w:pStyle w:val="Cabealho"/>
      <w:rPr>
        <w:sz w:val="2"/>
        <w:szCs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A3F4E2" w14:textId="77777777" w:rsidR="00C31C2E" w:rsidRDefault="006256B1">
    <w:pPr>
      <w:pStyle w:val="Cabealho"/>
    </w:pPr>
    <w:r>
      <w:rPr>
        <w:noProof/>
      </w:rPr>
      <w:pict w14:anchorId="4DD8F4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style="position:absolute;margin-left:0;margin-top:0;width:184.5pt;height:124.5pt;z-index:-251650048;mso-position-horizontal:center;mso-position-horizontal-relative:margin;mso-position-vertical:center;mso-position-vertical-relative:margin" o:allowincell="f">
          <v:imagedata r:id="rId1" o:title="Marca d'água" gain="19661f" blacklevel="22938f"/>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49F471" w14:textId="689E0F4B" w:rsidR="00C31C2E" w:rsidRDefault="006256B1">
    <w:pPr>
      <w:pStyle w:val="Cabealho"/>
    </w:pPr>
    <w:r>
      <w:rPr>
        <w:noProof/>
      </w:rPr>
      <w:pict w14:anchorId="12BD92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29267235" o:spid="_x0000_s2050" type="#_x0000_t75" style="position:absolute;margin-left:0;margin-top:0;width:184.5pt;height:124.5pt;z-index:-251657216;mso-position-horizontal:center;mso-position-horizontal-relative:margin;mso-position-vertical:center;mso-position-vertical-relative:margin" o:allowincell="f">
          <v:imagedata r:id="rId1" o:title="Marca d'água" gain="19661f" blacklevel="22938f"/>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21013B" w14:textId="0D9AD1D4" w:rsidR="00C31C2E" w:rsidRPr="00731EE2" w:rsidRDefault="006256B1" w:rsidP="00241DC0">
    <w:pPr>
      <w:pStyle w:val="Rodap"/>
      <w:pBdr>
        <w:bottom w:val="single" w:sz="12" w:space="1" w:color="auto"/>
      </w:pBdr>
      <w:jc w:val="center"/>
      <w:rPr>
        <w:rFonts w:cs="Calibri"/>
        <w:color w:val="4F6228" w:themeColor="accent3" w:themeShade="80"/>
      </w:rPr>
    </w:pPr>
    <w:r>
      <w:rPr>
        <w:noProof/>
        <w:lang w:eastAsia="pt-BR"/>
      </w:rPr>
      <w:pict w14:anchorId="077078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29267236" o:spid="_x0000_s2051" type="#_x0000_t75" style="position:absolute;left:0;text-align:left;margin-left:0;margin-top:0;width:184.5pt;height:124.5pt;z-index:-251656192;mso-position-horizontal:center;mso-position-horizontal-relative:margin;mso-position-vertical:center;mso-position-vertical-relative:margin" o:allowincell="f">
          <v:imagedata r:id="rId1" o:title="Marca d'água" gain="19661f" blacklevel="22938f"/>
          <w10:wrap anchorx="margin" anchory="margin"/>
        </v:shape>
      </w:pict>
    </w:r>
    <w:r w:rsidR="00C31C2E">
      <w:rPr>
        <w:noProof/>
        <w:lang w:eastAsia="pt-BR"/>
      </w:rPr>
      <w:drawing>
        <wp:inline distT="0" distB="0" distL="0" distR="0" wp14:anchorId="31B81536" wp14:editId="7E129081">
          <wp:extent cx="3384000" cy="1001847"/>
          <wp:effectExtent l="0" t="0" r="6985" b="8255"/>
          <wp:docPr id="15" name="Imagem 15" descr="C:\Users\Juliano\Desktop\Adesivos e Placas\ttttt - Có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uliano\Desktop\Adesivos e Placas\ttttt - Cópia.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384000" cy="1001847"/>
                  </a:xfrm>
                  <a:prstGeom prst="rect">
                    <a:avLst/>
                  </a:prstGeom>
                  <a:noFill/>
                  <a:ln>
                    <a:noFill/>
                  </a:ln>
                </pic:spPr>
              </pic:pic>
            </a:graphicData>
          </a:graphic>
        </wp:inline>
      </w:drawing>
    </w:r>
  </w:p>
  <w:p w14:paraId="54E59C2E" w14:textId="293EA78A" w:rsidR="00C31C2E" w:rsidRPr="00241DC0" w:rsidRDefault="00C31C2E" w:rsidP="00241DC0">
    <w:pPr>
      <w:pStyle w:val="Cabealho"/>
      <w:rPr>
        <w:sz w:val="2"/>
        <w:szCs w:val="2"/>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B7ACB7" w14:textId="073A0F96" w:rsidR="00C31C2E" w:rsidRDefault="006256B1">
    <w:pPr>
      <w:pStyle w:val="Cabealho"/>
    </w:pPr>
    <w:r>
      <w:rPr>
        <w:noProof/>
      </w:rPr>
      <w:pict w14:anchorId="597495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29267234" o:spid="_x0000_s2049" type="#_x0000_t75" style="position:absolute;margin-left:0;margin-top:0;width:184.5pt;height:124.5pt;z-index:-251658240;mso-position-horizontal:center;mso-position-horizontal-relative:margin;mso-position-vertical:center;mso-position-vertical-relative:margin" o:allowincell="f">
          <v:imagedata r:id="rId1" o:title="Marca d'água"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6C4783"/>
    <w:multiLevelType w:val="hybridMultilevel"/>
    <w:tmpl w:val="48044D74"/>
    <w:lvl w:ilvl="0" w:tplc="07BE4D28">
      <w:start w:val="6"/>
      <w:numFmt w:val="bullet"/>
      <w:lvlText w:val=""/>
      <w:lvlJc w:val="left"/>
      <w:pPr>
        <w:ind w:left="2345" w:hanging="360"/>
      </w:pPr>
      <w:rPr>
        <w:rFonts w:ascii="Symbol" w:eastAsia="Times New Roman" w:hAnsi="Symbol" w:cs="Times New Roman" w:hint="default"/>
        <w:b w:val="0"/>
      </w:rPr>
    </w:lvl>
    <w:lvl w:ilvl="1" w:tplc="04160003" w:tentative="1">
      <w:start w:val="1"/>
      <w:numFmt w:val="bullet"/>
      <w:lvlText w:val="o"/>
      <w:lvlJc w:val="left"/>
      <w:pPr>
        <w:ind w:left="3065" w:hanging="360"/>
      </w:pPr>
      <w:rPr>
        <w:rFonts w:ascii="Courier New" w:hAnsi="Courier New" w:cs="Courier New" w:hint="default"/>
      </w:rPr>
    </w:lvl>
    <w:lvl w:ilvl="2" w:tplc="04160005" w:tentative="1">
      <w:start w:val="1"/>
      <w:numFmt w:val="bullet"/>
      <w:lvlText w:val=""/>
      <w:lvlJc w:val="left"/>
      <w:pPr>
        <w:ind w:left="3785" w:hanging="360"/>
      </w:pPr>
      <w:rPr>
        <w:rFonts w:ascii="Wingdings" w:hAnsi="Wingdings" w:hint="default"/>
      </w:rPr>
    </w:lvl>
    <w:lvl w:ilvl="3" w:tplc="04160001" w:tentative="1">
      <w:start w:val="1"/>
      <w:numFmt w:val="bullet"/>
      <w:lvlText w:val=""/>
      <w:lvlJc w:val="left"/>
      <w:pPr>
        <w:ind w:left="4505" w:hanging="360"/>
      </w:pPr>
      <w:rPr>
        <w:rFonts w:ascii="Symbol" w:hAnsi="Symbol" w:hint="default"/>
      </w:rPr>
    </w:lvl>
    <w:lvl w:ilvl="4" w:tplc="04160003" w:tentative="1">
      <w:start w:val="1"/>
      <w:numFmt w:val="bullet"/>
      <w:lvlText w:val="o"/>
      <w:lvlJc w:val="left"/>
      <w:pPr>
        <w:ind w:left="5225" w:hanging="360"/>
      </w:pPr>
      <w:rPr>
        <w:rFonts w:ascii="Courier New" w:hAnsi="Courier New" w:cs="Courier New" w:hint="default"/>
      </w:rPr>
    </w:lvl>
    <w:lvl w:ilvl="5" w:tplc="04160005" w:tentative="1">
      <w:start w:val="1"/>
      <w:numFmt w:val="bullet"/>
      <w:lvlText w:val=""/>
      <w:lvlJc w:val="left"/>
      <w:pPr>
        <w:ind w:left="5945" w:hanging="360"/>
      </w:pPr>
      <w:rPr>
        <w:rFonts w:ascii="Wingdings" w:hAnsi="Wingdings" w:hint="default"/>
      </w:rPr>
    </w:lvl>
    <w:lvl w:ilvl="6" w:tplc="04160001" w:tentative="1">
      <w:start w:val="1"/>
      <w:numFmt w:val="bullet"/>
      <w:lvlText w:val=""/>
      <w:lvlJc w:val="left"/>
      <w:pPr>
        <w:ind w:left="6665" w:hanging="360"/>
      </w:pPr>
      <w:rPr>
        <w:rFonts w:ascii="Symbol" w:hAnsi="Symbol" w:hint="default"/>
      </w:rPr>
    </w:lvl>
    <w:lvl w:ilvl="7" w:tplc="04160003" w:tentative="1">
      <w:start w:val="1"/>
      <w:numFmt w:val="bullet"/>
      <w:lvlText w:val="o"/>
      <w:lvlJc w:val="left"/>
      <w:pPr>
        <w:ind w:left="7385" w:hanging="360"/>
      </w:pPr>
      <w:rPr>
        <w:rFonts w:ascii="Courier New" w:hAnsi="Courier New" w:cs="Courier New" w:hint="default"/>
      </w:rPr>
    </w:lvl>
    <w:lvl w:ilvl="8" w:tplc="04160005" w:tentative="1">
      <w:start w:val="1"/>
      <w:numFmt w:val="bullet"/>
      <w:lvlText w:val=""/>
      <w:lvlJc w:val="left"/>
      <w:pPr>
        <w:ind w:left="8105" w:hanging="360"/>
      </w:pPr>
      <w:rPr>
        <w:rFonts w:ascii="Wingdings" w:hAnsi="Wingdings" w:hint="default"/>
      </w:rPr>
    </w:lvl>
  </w:abstractNum>
  <w:abstractNum w:abstractNumId="1">
    <w:nsid w:val="090E0C3B"/>
    <w:multiLevelType w:val="hybridMultilevel"/>
    <w:tmpl w:val="9190B6C0"/>
    <w:lvl w:ilvl="0" w:tplc="13588956">
      <w:start w:val="1"/>
      <w:numFmt w:val="decimal"/>
      <w:lvlText w:val="%1."/>
      <w:lvlJc w:val="left"/>
      <w:pPr>
        <w:tabs>
          <w:tab w:val="num" w:pos="723"/>
        </w:tabs>
        <w:ind w:left="723" w:hanging="363"/>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
    <w:nsid w:val="101A76BA"/>
    <w:multiLevelType w:val="hybridMultilevel"/>
    <w:tmpl w:val="23FE3DD6"/>
    <w:lvl w:ilvl="0" w:tplc="280A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3">
    <w:nsid w:val="18D142F6"/>
    <w:multiLevelType w:val="hybridMultilevel"/>
    <w:tmpl w:val="3DC042B2"/>
    <w:lvl w:ilvl="0" w:tplc="106C4DAC">
      <w:start w:val="1"/>
      <w:numFmt w:val="upperLetter"/>
      <w:lvlText w:val="%1)"/>
      <w:lvlJc w:val="left"/>
      <w:pPr>
        <w:ind w:left="2345" w:hanging="360"/>
      </w:pPr>
      <w:rPr>
        <w:rFonts w:hint="default"/>
      </w:rPr>
    </w:lvl>
    <w:lvl w:ilvl="1" w:tplc="04160019" w:tentative="1">
      <w:start w:val="1"/>
      <w:numFmt w:val="lowerLetter"/>
      <w:lvlText w:val="%2."/>
      <w:lvlJc w:val="left"/>
      <w:pPr>
        <w:ind w:left="3065" w:hanging="360"/>
      </w:pPr>
    </w:lvl>
    <w:lvl w:ilvl="2" w:tplc="0416001B" w:tentative="1">
      <w:start w:val="1"/>
      <w:numFmt w:val="lowerRoman"/>
      <w:lvlText w:val="%3."/>
      <w:lvlJc w:val="right"/>
      <w:pPr>
        <w:ind w:left="3785" w:hanging="180"/>
      </w:pPr>
    </w:lvl>
    <w:lvl w:ilvl="3" w:tplc="0416000F" w:tentative="1">
      <w:start w:val="1"/>
      <w:numFmt w:val="decimal"/>
      <w:lvlText w:val="%4."/>
      <w:lvlJc w:val="left"/>
      <w:pPr>
        <w:ind w:left="4505" w:hanging="360"/>
      </w:pPr>
    </w:lvl>
    <w:lvl w:ilvl="4" w:tplc="04160019" w:tentative="1">
      <w:start w:val="1"/>
      <w:numFmt w:val="lowerLetter"/>
      <w:lvlText w:val="%5."/>
      <w:lvlJc w:val="left"/>
      <w:pPr>
        <w:ind w:left="5225" w:hanging="360"/>
      </w:pPr>
    </w:lvl>
    <w:lvl w:ilvl="5" w:tplc="0416001B" w:tentative="1">
      <w:start w:val="1"/>
      <w:numFmt w:val="lowerRoman"/>
      <w:lvlText w:val="%6."/>
      <w:lvlJc w:val="right"/>
      <w:pPr>
        <w:ind w:left="5945" w:hanging="180"/>
      </w:pPr>
    </w:lvl>
    <w:lvl w:ilvl="6" w:tplc="0416000F" w:tentative="1">
      <w:start w:val="1"/>
      <w:numFmt w:val="decimal"/>
      <w:lvlText w:val="%7."/>
      <w:lvlJc w:val="left"/>
      <w:pPr>
        <w:ind w:left="6665" w:hanging="360"/>
      </w:pPr>
    </w:lvl>
    <w:lvl w:ilvl="7" w:tplc="04160019" w:tentative="1">
      <w:start w:val="1"/>
      <w:numFmt w:val="lowerLetter"/>
      <w:lvlText w:val="%8."/>
      <w:lvlJc w:val="left"/>
      <w:pPr>
        <w:ind w:left="7385" w:hanging="360"/>
      </w:pPr>
    </w:lvl>
    <w:lvl w:ilvl="8" w:tplc="0416001B" w:tentative="1">
      <w:start w:val="1"/>
      <w:numFmt w:val="lowerRoman"/>
      <w:lvlText w:val="%9."/>
      <w:lvlJc w:val="right"/>
      <w:pPr>
        <w:ind w:left="8105" w:hanging="180"/>
      </w:pPr>
    </w:lvl>
  </w:abstractNum>
  <w:abstractNum w:abstractNumId="4">
    <w:nsid w:val="20965087"/>
    <w:multiLevelType w:val="hybridMultilevel"/>
    <w:tmpl w:val="15388A2A"/>
    <w:lvl w:ilvl="0" w:tplc="BF908C68">
      <w:start w:val="1"/>
      <w:numFmt w:val="upperLetter"/>
      <w:lvlText w:val="%1)"/>
      <w:lvlJc w:val="left"/>
      <w:pPr>
        <w:ind w:left="2345" w:hanging="360"/>
      </w:pPr>
      <w:rPr>
        <w:rFonts w:hint="default"/>
      </w:rPr>
    </w:lvl>
    <w:lvl w:ilvl="1" w:tplc="04160019" w:tentative="1">
      <w:start w:val="1"/>
      <w:numFmt w:val="lowerLetter"/>
      <w:lvlText w:val="%2."/>
      <w:lvlJc w:val="left"/>
      <w:pPr>
        <w:ind w:left="3065" w:hanging="360"/>
      </w:pPr>
    </w:lvl>
    <w:lvl w:ilvl="2" w:tplc="0416001B" w:tentative="1">
      <w:start w:val="1"/>
      <w:numFmt w:val="lowerRoman"/>
      <w:lvlText w:val="%3."/>
      <w:lvlJc w:val="right"/>
      <w:pPr>
        <w:ind w:left="3785" w:hanging="180"/>
      </w:pPr>
    </w:lvl>
    <w:lvl w:ilvl="3" w:tplc="0416000F" w:tentative="1">
      <w:start w:val="1"/>
      <w:numFmt w:val="decimal"/>
      <w:lvlText w:val="%4."/>
      <w:lvlJc w:val="left"/>
      <w:pPr>
        <w:ind w:left="4505" w:hanging="360"/>
      </w:pPr>
    </w:lvl>
    <w:lvl w:ilvl="4" w:tplc="04160019" w:tentative="1">
      <w:start w:val="1"/>
      <w:numFmt w:val="lowerLetter"/>
      <w:lvlText w:val="%5."/>
      <w:lvlJc w:val="left"/>
      <w:pPr>
        <w:ind w:left="5225" w:hanging="360"/>
      </w:pPr>
    </w:lvl>
    <w:lvl w:ilvl="5" w:tplc="0416001B" w:tentative="1">
      <w:start w:val="1"/>
      <w:numFmt w:val="lowerRoman"/>
      <w:lvlText w:val="%6."/>
      <w:lvlJc w:val="right"/>
      <w:pPr>
        <w:ind w:left="5945" w:hanging="180"/>
      </w:pPr>
    </w:lvl>
    <w:lvl w:ilvl="6" w:tplc="0416000F" w:tentative="1">
      <w:start w:val="1"/>
      <w:numFmt w:val="decimal"/>
      <w:lvlText w:val="%7."/>
      <w:lvlJc w:val="left"/>
      <w:pPr>
        <w:ind w:left="6665" w:hanging="360"/>
      </w:pPr>
    </w:lvl>
    <w:lvl w:ilvl="7" w:tplc="04160019" w:tentative="1">
      <w:start w:val="1"/>
      <w:numFmt w:val="lowerLetter"/>
      <w:lvlText w:val="%8."/>
      <w:lvlJc w:val="left"/>
      <w:pPr>
        <w:ind w:left="7385" w:hanging="360"/>
      </w:pPr>
    </w:lvl>
    <w:lvl w:ilvl="8" w:tplc="0416001B" w:tentative="1">
      <w:start w:val="1"/>
      <w:numFmt w:val="lowerRoman"/>
      <w:lvlText w:val="%9."/>
      <w:lvlJc w:val="right"/>
      <w:pPr>
        <w:ind w:left="8105" w:hanging="180"/>
      </w:pPr>
    </w:lvl>
  </w:abstractNum>
  <w:abstractNum w:abstractNumId="5">
    <w:nsid w:val="242A18E2"/>
    <w:multiLevelType w:val="hybridMultilevel"/>
    <w:tmpl w:val="4308144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25776E4F"/>
    <w:multiLevelType w:val="hybridMultilevel"/>
    <w:tmpl w:val="AFF2558E"/>
    <w:lvl w:ilvl="0" w:tplc="0E705162">
      <w:start w:val="1"/>
      <w:numFmt w:val="bullet"/>
      <w:lvlText w:val=""/>
      <w:lvlJc w:val="left"/>
      <w:pPr>
        <w:ind w:left="720" w:hanging="360"/>
      </w:pPr>
      <w:rPr>
        <w:rFonts w:ascii="Symbol" w:eastAsia="Calibri" w:hAnsi="Symbo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nsid w:val="26F24D45"/>
    <w:multiLevelType w:val="hybridMultilevel"/>
    <w:tmpl w:val="FDCE5972"/>
    <w:lvl w:ilvl="0" w:tplc="73A2A0A8">
      <w:start w:val="900"/>
      <w:numFmt w:val="bullet"/>
      <w:lvlText w:val=""/>
      <w:lvlJc w:val="left"/>
      <w:pPr>
        <w:ind w:left="720" w:hanging="360"/>
      </w:pPr>
      <w:rPr>
        <w:rFonts w:ascii="Symbol" w:eastAsia="Calibri" w:hAnsi="Symbo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3059005E"/>
    <w:multiLevelType w:val="hybridMultilevel"/>
    <w:tmpl w:val="2984147C"/>
    <w:lvl w:ilvl="0" w:tplc="1CC06D7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3A591FCF"/>
    <w:multiLevelType w:val="multilevel"/>
    <w:tmpl w:val="041E485C"/>
    <w:lvl w:ilvl="0">
      <w:start w:val="10"/>
      <w:numFmt w:val="decimal"/>
      <w:lvlText w:val="%1"/>
      <w:lvlJc w:val="left"/>
      <w:pPr>
        <w:ind w:left="435" w:hanging="435"/>
      </w:pPr>
      <w:rPr>
        <w:rFonts w:hint="default"/>
      </w:rPr>
    </w:lvl>
    <w:lvl w:ilvl="1">
      <w:start w:val="5"/>
      <w:numFmt w:val="decimal"/>
      <w:lvlText w:val="%1.%2"/>
      <w:lvlJc w:val="left"/>
      <w:pPr>
        <w:ind w:left="1571" w:hanging="72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4260" w:hanging="144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6030" w:hanging="1800"/>
      </w:pPr>
      <w:rPr>
        <w:rFonts w:hint="default"/>
      </w:rPr>
    </w:lvl>
    <w:lvl w:ilvl="7">
      <w:start w:val="1"/>
      <w:numFmt w:val="decimal"/>
      <w:lvlText w:val="%1.%2.%3.%4.%5.%6.%7.%8"/>
      <w:lvlJc w:val="left"/>
      <w:pPr>
        <w:ind w:left="7095" w:hanging="2160"/>
      </w:pPr>
      <w:rPr>
        <w:rFonts w:hint="default"/>
      </w:rPr>
    </w:lvl>
    <w:lvl w:ilvl="8">
      <w:start w:val="1"/>
      <w:numFmt w:val="decimal"/>
      <w:lvlText w:val="%1.%2.%3.%4.%5.%6.%7.%8.%9"/>
      <w:lvlJc w:val="left"/>
      <w:pPr>
        <w:ind w:left="7800" w:hanging="2160"/>
      </w:pPr>
      <w:rPr>
        <w:rFonts w:hint="default"/>
      </w:rPr>
    </w:lvl>
  </w:abstractNum>
  <w:abstractNum w:abstractNumId="10">
    <w:nsid w:val="3F236B36"/>
    <w:multiLevelType w:val="multilevel"/>
    <w:tmpl w:val="960CEF8A"/>
    <w:lvl w:ilvl="0">
      <w:start w:val="1"/>
      <w:numFmt w:val="decimal"/>
      <w:lvlText w:val="%1."/>
      <w:lvlJc w:val="left"/>
      <w:pPr>
        <w:ind w:left="360" w:hanging="360"/>
      </w:pPr>
      <w:rPr>
        <w:rFonts w:hint="default"/>
      </w:rPr>
    </w:lvl>
    <w:lvl w:ilvl="1">
      <w:start w:val="1"/>
      <w:numFmt w:val="decimal"/>
      <w:lvlText w:val="%1.%2."/>
      <w:lvlJc w:val="left"/>
      <w:pPr>
        <w:ind w:left="1570" w:hanging="720"/>
      </w:pPr>
      <w:rPr>
        <w:rFonts w:hint="default"/>
      </w:rPr>
    </w:lvl>
    <w:lvl w:ilvl="2">
      <w:start w:val="1"/>
      <w:numFmt w:val="decimal"/>
      <w:lvlText w:val="%1.%2.%3."/>
      <w:lvlJc w:val="left"/>
      <w:pPr>
        <w:ind w:left="2420" w:hanging="720"/>
      </w:pPr>
      <w:rPr>
        <w:rFonts w:hint="default"/>
      </w:rPr>
    </w:lvl>
    <w:lvl w:ilvl="3">
      <w:start w:val="1"/>
      <w:numFmt w:val="decimal"/>
      <w:lvlText w:val="%1.%2.%3.%4."/>
      <w:lvlJc w:val="left"/>
      <w:pPr>
        <w:ind w:left="3630" w:hanging="1080"/>
      </w:pPr>
      <w:rPr>
        <w:rFonts w:hint="default"/>
      </w:rPr>
    </w:lvl>
    <w:lvl w:ilvl="4">
      <w:start w:val="1"/>
      <w:numFmt w:val="decimal"/>
      <w:lvlText w:val="%1.%2.%3.%4.%5."/>
      <w:lvlJc w:val="left"/>
      <w:pPr>
        <w:ind w:left="4480" w:hanging="1080"/>
      </w:pPr>
      <w:rPr>
        <w:rFonts w:hint="default"/>
      </w:rPr>
    </w:lvl>
    <w:lvl w:ilvl="5">
      <w:start w:val="1"/>
      <w:numFmt w:val="decimal"/>
      <w:lvlText w:val="%1.%2.%3.%4.%5.%6."/>
      <w:lvlJc w:val="left"/>
      <w:pPr>
        <w:ind w:left="5690" w:hanging="1440"/>
      </w:pPr>
      <w:rPr>
        <w:rFonts w:hint="default"/>
      </w:rPr>
    </w:lvl>
    <w:lvl w:ilvl="6">
      <w:start w:val="1"/>
      <w:numFmt w:val="decimal"/>
      <w:lvlText w:val="%1.%2.%3.%4.%5.%6.%7."/>
      <w:lvlJc w:val="left"/>
      <w:pPr>
        <w:ind w:left="6540" w:hanging="1440"/>
      </w:pPr>
      <w:rPr>
        <w:rFonts w:hint="default"/>
      </w:rPr>
    </w:lvl>
    <w:lvl w:ilvl="7">
      <w:start w:val="1"/>
      <w:numFmt w:val="decimal"/>
      <w:lvlText w:val="%1.%2.%3.%4.%5.%6.%7.%8."/>
      <w:lvlJc w:val="left"/>
      <w:pPr>
        <w:ind w:left="7750" w:hanging="1800"/>
      </w:pPr>
      <w:rPr>
        <w:rFonts w:hint="default"/>
      </w:rPr>
    </w:lvl>
    <w:lvl w:ilvl="8">
      <w:start w:val="1"/>
      <w:numFmt w:val="decimal"/>
      <w:lvlText w:val="%1.%2.%3.%4.%5.%6.%7.%8.%9."/>
      <w:lvlJc w:val="left"/>
      <w:pPr>
        <w:ind w:left="8960" w:hanging="2160"/>
      </w:pPr>
      <w:rPr>
        <w:rFonts w:hint="default"/>
      </w:rPr>
    </w:lvl>
  </w:abstractNum>
  <w:abstractNum w:abstractNumId="11">
    <w:nsid w:val="46987197"/>
    <w:multiLevelType w:val="multilevel"/>
    <w:tmpl w:val="EB26C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19B631E"/>
    <w:multiLevelType w:val="multilevel"/>
    <w:tmpl w:val="D6644B74"/>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nsid w:val="57727C44"/>
    <w:multiLevelType w:val="hybridMultilevel"/>
    <w:tmpl w:val="F24E2F02"/>
    <w:lvl w:ilvl="0" w:tplc="CA64E822">
      <w:start w:val="4"/>
      <w:numFmt w:val="bullet"/>
      <w:lvlText w:val=""/>
      <w:lvlJc w:val="left"/>
      <w:pPr>
        <w:ind w:left="1068" w:hanging="360"/>
      </w:pPr>
      <w:rPr>
        <w:rFonts w:ascii="Symbol" w:eastAsia="Calibri" w:hAnsi="Symbol" w:cs="Aria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14">
    <w:nsid w:val="5E0401E6"/>
    <w:multiLevelType w:val="multilevel"/>
    <w:tmpl w:val="EF5C5A5A"/>
    <w:lvl w:ilvl="0">
      <w:start w:val="10"/>
      <w:numFmt w:val="decimal"/>
      <w:lvlText w:val="%1."/>
      <w:lvlJc w:val="left"/>
      <w:pPr>
        <w:ind w:left="525" w:hanging="525"/>
      </w:pPr>
      <w:rPr>
        <w:rFonts w:hint="default"/>
      </w:rPr>
    </w:lvl>
    <w:lvl w:ilvl="1">
      <w:start w:val="2"/>
      <w:numFmt w:val="decimal"/>
      <w:lvlText w:val="%1.%2-"/>
      <w:lvlJc w:val="left"/>
      <w:pPr>
        <w:ind w:left="1425" w:hanging="720"/>
      </w:pPr>
      <w:rPr>
        <w:rFonts w:hint="default"/>
      </w:rPr>
    </w:lvl>
    <w:lvl w:ilvl="2">
      <w:start w:val="1"/>
      <w:numFmt w:val="decimal"/>
      <w:lvlText w:val="%1.%2-%3."/>
      <w:lvlJc w:val="left"/>
      <w:pPr>
        <w:ind w:left="2490" w:hanging="108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4260" w:hanging="144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6030" w:hanging="1800"/>
      </w:pPr>
      <w:rPr>
        <w:rFonts w:hint="default"/>
      </w:rPr>
    </w:lvl>
    <w:lvl w:ilvl="7">
      <w:start w:val="1"/>
      <w:numFmt w:val="decimal"/>
      <w:lvlText w:val="%1.%2-%3.%4.%5.%6.%7.%8."/>
      <w:lvlJc w:val="left"/>
      <w:pPr>
        <w:ind w:left="7095" w:hanging="2160"/>
      </w:pPr>
      <w:rPr>
        <w:rFonts w:hint="default"/>
      </w:rPr>
    </w:lvl>
    <w:lvl w:ilvl="8">
      <w:start w:val="1"/>
      <w:numFmt w:val="decimal"/>
      <w:lvlText w:val="%1.%2-%3.%4.%5.%6.%7.%8.%9."/>
      <w:lvlJc w:val="left"/>
      <w:pPr>
        <w:ind w:left="7800" w:hanging="2160"/>
      </w:pPr>
      <w:rPr>
        <w:rFonts w:hint="default"/>
      </w:rPr>
    </w:lvl>
  </w:abstractNum>
  <w:abstractNum w:abstractNumId="15">
    <w:nsid w:val="6A6F7799"/>
    <w:multiLevelType w:val="multilevel"/>
    <w:tmpl w:val="EF5C5A5A"/>
    <w:lvl w:ilvl="0">
      <w:start w:val="10"/>
      <w:numFmt w:val="decimal"/>
      <w:lvlText w:val="%1."/>
      <w:lvlJc w:val="left"/>
      <w:pPr>
        <w:ind w:left="525" w:hanging="525"/>
      </w:pPr>
      <w:rPr>
        <w:rFonts w:hint="default"/>
      </w:rPr>
    </w:lvl>
    <w:lvl w:ilvl="1">
      <w:start w:val="2"/>
      <w:numFmt w:val="decimal"/>
      <w:lvlText w:val="%1.%2-"/>
      <w:lvlJc w:val="left"/>
      <w:pPr>
        <w:ind w:left="1425" w:hanging="720"/>
      </w:pPr>
      <w:rPr>
        <w:rFonts w:hint="default"/>
      </w:rPr>
    </w:lvl>
    <w:lvl w:ilvl="2">
      <w:start w:val="1"/>
      <w:numFmt w:val="decimal"/>
      <w:lvlText w:val="%1.%2-%3."/>
      <w:lvlJc w:val="left"/>
      <w:pPr>
        <w:ind w:left="2490" w:hanging="108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4260" w:hanging="144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6030" w:hanging="1800"/>
      </w:pPr>
      <w:rPr>
        <w:rFonts w:hint="default"/>
      </w:rPr>
    </w:lvl>
    <w:lvl w:ilvl="7">
      <w:start w:val="1"/>
      <w:numFmt w:val="decimal"/>
      <w:lvlText w:val="%1.%2-%3.%4.%5.%6.%7.%8."/>
      <w:lvlJc w:val="left"/>
      <w:pPr>
        <w:ind w:left="7095" w:hanging="2160"/>
      </w:pPr>
      <w:rPr>
        <w:rFonts w:hint="default"/>
      </w:rPr>
    </w:lvl>
    <w:lvl w:ilvl="8">
      <w:start w:val="1"/>
      <w:numFmt w:val="decimal"/>
      <w:lvlText w:val="%1.%2-%3.%4.%5.%6.%7.%8.%9."/>
      <w:lvlJc w:val="left"/>
      <w:pPr>
        <w:ind w:left="7800" w:hanging="2160"/>
      </w:pPr>
      <w:rPr>
        <w:rFonts w:hint="default"/>
      </w:rPr>
    </w:lvl>
  </w:abstractNum>
  <w:abstractNum w:abstractNumId="16">
    <w:nsid w:val="6B39441A"/>
    <w:multiLevelType w:val="multilevel"/>
    <w:tmpl w:val="674660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730F5644"/>
    <w:multiLevelType w:val="multilevel"/>
    <w:tmpl w:val="5DC0F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5045FDF"/>
    <w:multiLevelType w:val="hybridMultilevel"/>
    <w:tmpl w:val="087E08FA"/>
    <w:lvl w:ilvl="0" w:tplc="2C8C7B50">
      <w:start w:val="6"/>
      <w:numFmt w:val="bullet"/>
      <w:lvlText w:val=""/>
      <w:lvlJc w:val="left"/>
      <w:pPr>
        <w:ind w:left="720" w:hanging="360"/>
      </w:pPr>
      <w:rPr>
        <w:rFonts w:ascii="Symbol" w:eastAsia="Calibri" w:hAnsi="Symbo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nsid w:val="77DF6CB1"/>
    <w:multiLevelType w:val="hybridMultilevel"/>
    <w:tmpl w:val="3D8A528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
  </w:num>
  <w:num w:numId="2">
    <w:abstractNumId w:val="16"/>
  </w:num>
  <w:num w:numId="3">
    <w:abstractNumId w:val="18"/>
  </w:num>
  <w:num w:numId="4">
    <w:abstractNumId w:val="13"/>
  </w:num>
  <w:num w:numId="5">
    <w:abstractNumId w:val="7"/>
  </w:num>
  <w:num w:numId="6">
    <w:abstractNumId w:val="17"/>
  </w:num>
  <w:num w:numId="7">
    <w:abstractNumId w:val="11"/>
  </w:num>
  <w:num w:numId="8">
    <w:abstractNumId w:val="6"/>
  </w:num>
  <w:num w:numId="9">
    <w:abstractNumId w:val="8"/>
  </w:num>
  <w:num w:numId="10">
    <w:abstractNumId w:val="19"/>
  </w:num>
  <w:num w:numId="11">
    <w:abstractNumId w:val="15"/>
  </w:num>
  <w:num w:numId="12">
    <w:abstractNumId w:val="14"/>
  </w:num>
  <w:num w:numId="13">
    <w:abstractNumId w:val="9"/>
  </w:num>
  <w:num w:numId="14">
    <w:abstractNumId w:val="3"/>
  </w:num>
  <w:num w:numId="15">
    <w:abstractNumId w:val="4"/>
  </w:num>
  <w:num w:numId="16">
    <w:abstractNumId w:val="5"/>
  </w:num>
  <w:num w:numId="17">
    <w:abstractNumId w:val="10"/>
  </w:num>
  <w:num w:numId="18">
    <w:abstractNumId w:val="12"/>
  </w:num>
  <w:num w:numId="19">
    <w:abstractNumId w:val="2"/>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characterSpacingControl w:val="doNotCompress"/>
  <w:hdrShapeDefaults>
    <o:shapedefaults v:ext="edit" spidmax="2058">
      <o:colormru v:ext="edit" colors="#060"/>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3BBC"/>
    <w:rsid w:val="00002132"/>
    <w:rsid w:val="00003774"/>
    <w:rsid w:val="00003E87"/>
    <w:rsid w:val="000057DF"/>
    <w:rsid w:val="00007105"/>
    <w:rsid w:val="0000711B"/>
    <w:rsid w:val="0001118E"/>
    <w:rsid w:val="00021A47"/>
    <w:rsid w:val="00021EA6"/>
    <w:rsid w:val="00023ED4"/>
    <w:rsid w:val="0002534F"/>
    <w:rsid w:val="0002664A"/>
    <w:rsid w:val="0002668A"/>
    <w:rsid w:val="00030777"/>
    <w:rsid w:val="0003307A"/>
    <w:rsid w:val="00033A15"/>
    <w:rsid w:val="000342C0"/>
    <w:rsid w:val="0004169A"/>
    <w:rsid w:val="00042B91"/>
    <w:rsid w:val="00046656"/>
    <w:rsid w:val="00050298"/>
    <w:rsid w:val="00062343"/>
    <w:rsid w:val="000634FE"/>
    <w:rsid w:val="00065ADF"/>
    <w:rsid w:val="00067B86"/>
    <w:rsid w:val="00070FAA"/>
    <w:rsid w:val="000777A6"/>
    <w:rsid w:val="000819FF"/>
    <w:rsid w:val="00081BCD"/>
    <w:rsid w:val="0008213E"/>
    <w:rsid w:val="000823DE"/>
    <w:rsid w:val="00084954"/>
    <w:rsid w:val="00085EDA"/>
    <w:rsid w:val="00086096"/>
    <w:rsid w:val="00093114"/>
    <w:rsid w:val="0009471F"/>
    <w:rsid w:val="00097613"/>
    <w:rsid w:val="0009789C"/>
    <w:rsid w:val="000B517C"/>
    <w:rsid w:val="000B6088"/>
    <w:rsid w:val="000C147F"/>
    <w:rsid w:val="000C3F22"/>
    <w:rsid w:val="000C4133"/>
    <w:rsid w:val="000C6FC5"/>
    <w:rsid w:val="000E20FB"/>
    <w:rsid w:val="000E5083"/>
    <w:rsid w:val="000E530E"/>
    <w:rsid w:val="000E64A8"/>
    <w:rsid w:val="000F24FA"/>
    <w:rsid w:val="000F29A3"/>
    <w:rsid w:val="000F4BED"/>
    <w:rsid w:val="0010036E"/>
    <w:rsid w:val="00101176"/>
    <w:rsid w:val="001020F9"/>
    <w:rsid w:val="00106FAD"/>
    <w:rsid w:val="001113F2"/>
    <w:rsid w:val="00112170"/>
    <w:rsid w:val="00115B4F"/>
    <w:rsid w:val="00117B89"/>
    <w:rsid w:val="0012177A"/>
    <w:rsid w:val="001217BF"/>
    <w:rsid w:val="00124003"/>
    <w:rsid w:val="00134E4F"/>
    <w:rsid w:val="00135F4D"/>
    <w:rsid w:val="0014107E"/>
    <w:rsid w:val="00141189"/>
    <w:rsid w:val="00143350"/>
    <w:rsid w:val="00143941"/>
    <w:rsid w:val="00147762"/>
    <w:rsid w:val="0015022F"/>
    <w:rsid w:val="001554D9"/>
    <w:rsid w:val="00155725"/>
    <w:rsid w:val="001569C1"/>
    <w:rsid w:val="00156A7E"/>
    <w:rsid w:val="00161147"/>
    <w:rsid w:val="00164019"/>
    <w:rsid w:val="00164702"/>
    <w:rsid w:val="00164C53"/>
    <w:rsid w:val="00164DD7"/>
    <w:rsid w:val="00164DE4"/>
    <w:rsid w:val="00164E02"/>
    <w:rsid w:val="00166411"/>
    <w:rsid w:val="00170903"/>
    <w:rsid w:val="001719BE"/>
    <w:rsid w:val="00171EF6"/>
    <w:rsid w:val="00171FF9"/>
    <w:rsid w:val="00174066"/>
    <w:rsid w:val="00180083"/>
    <w:rsid w:val="001801B2"/>
    <w:rsid w:val="00180A43"/>
    <w:rsid w:val="00183A7A"/>
    <w:rsid w:val="00185744"/>
    <w:rsid w:val="0018631F"/>
    <w:rsid w:val="001911D8"/>
    <w:rsid w:val="00192BFD"/>
    <w:rsid w:val="00194887"/>
    <w:rsid w:val="0019792F"/>
    <w:rsid w:val="001A02B8"/>
    <w:rsid w:val="001A1044"/>
    <w:rsid w:val="001A1899"/>
    <w:rsid w:val="001A2B7A"/>
    <w:rsid w:val="001A5A29"/>
    <w:rsid w:val="001A7DAA"/>
    <w:rsid w:val="001B12AA"/>
    <w:rsid w:val="001B1308"/>
    <w:rsid w:val="001B15A7"/>
    <w:rsid w:val="001B37C9"/>
    <w:rsid w:val="001B5A7E"/>
    <w:rsid w:val="001B6B61"/>
    <w:rsid w:val="001B7AE6"/>
    <w:rsid w:val="001C0940"/>
    <w:rsid w:val="001C1885"/>
    <w:rsid w:val="001C2CCF"/>
    <w:rsid w:val="001C319C"/>
    <w:rsid w:val="001C791C"/>
    <w:rsid w:val="001D0BC5"/>
    <w:rsid w:val="001D192C"/>
    <w:rsid w:val="001D2469"/>
    <w:rsid w:val="001D2FD5"/>
    <w:rsid w:val="001D4F45"/>
    <w:rsid w:val="001D68A4"/>
    <w:rsid w:val="001E2035"/>
    <w:rsid w:val="001E3D0D"/>
    <w:rsid w:val="001E7913"/>
    <w:rsid w:val="001F028F"/>
    <w:rsid w:val="001F11C5"/>
    <w:rsid w:val="001F6DAC"/>
    <w:rsid w:val="001F7C3B"/>
    <w:rsid w:val="001F7F49"/>
    <w:rsid w:val="002020D3"/>
    <w:rsid w:val="002049B0"/>
    <w:rsid w:val="00205016"/>
    <w:rsid w:val="0020580A"/>
    <w:rsid w:val="0021040D"/>
    <w:rsid w:val="002107E0"/>
    <w:rsid w:val="0021320D"/>
    <w:rsid w:val="00213E56"/>
    <w:rsid w:val="002209E2"/>
    <w:rsid w:val="0022182F"/>
    <w:rsid w:val="00221CE5"/>
    <w:rsid w:val="00224A65"/>
    <w:rsid w:val="00226879"/>
    <w:rsid w:val="00234034"/>
    <w:rsid w:val="00234310"/>
    <w:rsid w:val="002346C3"/>
    <w:rsid w:val="002347AE"/>
    <w:rsid w:val="002366BE"/>
    <w:rsid w:val="00237E6E"/>
    <w:rsid w:val="00241DC0"/>
    <w:rsid w:val="0024304E"/>
    <w:rsid w:val="00243562"/>
    <w:rsid w:val="00245685"/>
    <w:rsid w:val="002470DA"/>
    <w:rsid w:val="00260238"/>
    <w:rsid w:val="002612A7"/>
    <w:rsid w:val="00261E53"/>
    <w:rsid w:val="002704C6"/>
    <w:rsid w:val="00270F14"/>
    <w:rsid w:val="0027331E"/>
    <w:rsid w:val="00274433"/>
    <w:rsid w:val="00274DB0"/>
    <w:rsid w:val="00277B0E"/>
    <w:rsid w:val="00283D49"/>
    <w:rsid w:val="00292F6E"/>
    <w:rsid w:val="002933D2"/>
    <w:rsid w:val="00294EAE"/>
    <w:rsid w:val="002A009C"/>
    <w:rsid w:val="002A2DC8"/>
    <w:rsid w:val="002A3185"/>
    <w:rsid w:val="002A38D0"/>
    <w:rsid w:val="002A4684"/>
    <w:rsid w:val="002B47C0"/>
    <w:rsid w:val="002B4A94"/>
    <w:rsid w:val="002B4D63"/>
    <w:rsid w:val="002C0C65"/>
    <w:rsid w:val="002C2C3D"/>
    <w:rsid w:val="002C30C2"/>
    <w:rsid w:val="002D0EF8"/>
    <w:rsid w:val="002D0F34"/>
    <w:rsid w:val="002D5BE5"/>
    <w:rsid w:val="002E6A9D"/>
    <w:rsid w:val="002E7A7D"/>
    <w:rsid w:val="002E7C80"/>
    <w:rsid w:val="002F1209"/>
    <w:rsid w:val="002F3E31"/>
    <w:rsid w:val="002F521D"/>
    <w:rsid w:val="002F71E6"/>
    <w:rsid w:val="00303F47"/>
    <w:rsid w:val="00310DD5"/>
    <w:rsid w:val="00311EE6"/>
    <w:rsid w:val="00314759"/>
    <w:rsid w:val="00317200"/>
    <w:rsid w:val="00334754"/>
    <w:rsid w:val="0033587F"/>
    <w:rsid w:val="003401CC"/>
    <w:rsid w:val="0034070E"/>
    <w:rsid w:val="00341368"/>
    <w:rsid w:val="00343706"/>
    <w:rsid w:val="00343D61"/>
    <w:rsid w:val="00352052"/>
    <w:rsid w:val="00360A3F"/>
    <w:rsid w:val="00361564"/>
    <w:rsid w:val="00363AB7"/>
    <w:rsid w:val="00370B07"/>
    <w:rsid w:val="00371381"/>
    <w:rsid w:val="00371C1D"/>
    <w:rsid w:val="00375E91"/>
    <w:rsid w:val="003761B0"/>
    <w:rsid w:val="0037796E"/>
    <w:rsid w:val="00384541"/>
    <w:rsid w:val="0038488A"/>
    <w:rsid w:val="00385211"/>
    <w:rsid w:val="003864AA"/>
    <w:rsid w:val="003869D5"/>
    <w:rsid w:val="003870D4"/>
    <w:rsid w:val="003920A6"/>
    <w:rsid w:val="00392F2C"/>
    <w:rsid w:val="0039483C"/>
    <w:rsid w:val="00397E80"/>
    <w:rsid w:val="003A1373"/>
    <w:rsid w:val="003A1612"/>
    <w:rsid w:val="003A1EA0"/>
    <w:rsid w:val="003A2478"/>
    <w:rsid w:val="003A298D"/>
    <w:rsid w:val="003A731F"/>
    <w:rsid w:val="003A742E"/>
    <w:rsid w:val="003B129F"/>
    <w:rsid w:val="003B26A5"/>
    <w:rsid w:val="003B34A1"/>
    <w:rsid w:val="003C42C5"/>
    <w:rsid w:val="003D1453"/>
    <w:rsid w:val="003D24D5"/>
    <w:rsid w:val="003D3A23"/>
    <w:rsid w:val="003D3AEF"/>
    <w:rsid w:val="003D77A2"/>
    <w:rsid w:val="003E107F"/>
    <w:rsid w:val="003E4ED3"/>
    <w:rsid w:val="003E6E55"/>
    <w:rsid w:val="003F0456"/>
    <w:rsid w:val="003F058C"/>
    <w:rsid w:val="003F1887"/>
    <w:rsid w:val="003F2D6E"/>
    <w:rsid w:val="003F2E6B"/>
    <w:rsid w:val="003F6CAA"/>
    <w:rsid w:val="00401189"/>
    <w:rsid w:val="004042D8"/>
    <w:rsid w:val="0041086D"/>
    <w:rsid w:val="0041110B"/>
    <w:rsid w:val="0041297D"/>
    <w:rsid w:val="00415606"/>
    <w:rsid w:val="004215CD"/>
    <w:rsid w:val="004220BC"/>
    <w:rsid w:val="00424D5F"/>
    <w:rsid w:val="00425887"/>
    <w:rsid w:val="00426BAB"/>
    <w:rsid w:val="00430925"/>
    <w:rsid w:val="00432FBC"/>
    <w:rsid w:val="00435F90"/>
    <w:rsid w:val="0043671C"/>
    <w:rsid w:val="00437674"/>
    <w:rsid w:val="00440AC0"/>
    <w:rsid w:val="00442C5F"/>
    <w:rsid w:val="004500D8"/>
    <w:rsid w:val="0045466E"/>
    <w:rsid w:val="00456240"/>
    <w:rsid w:val="00460FF0"/>
    <w:rsid w:val="0046440C"/>
    <w:rsid w:val="004719E4"/>
    <w:rsid w:val="00472D6C"/>
    <w:rsid w:val="00475C98"/>
    <w:rsid w:val="00476512"/>
    <w:rsid w:val="004766DC"/>
    <w:rsid w:val="00476931"/>
    <w:rsid w:val="00477E85"/>
    <w:rsid w:val="00487A90"/>
    <w:rsid w:val="00494167"/>
    <w:rsid w:val="0049453F"/>
    <w:rsid w:val="00495223"/>
    <w:rsid w:val="004963BF"/>
    <w:rsid w:val="00496796"/>
    <w:rsid w:val="00497DF0"/>
    <w:rsid w:val="004A2BFB"/>
    <w:rsid w:val="004A2C71"/>
    <w:rsid w:val="004A4880"/>
    <w:rsid w:val="004A7240"/>
    <w:rsid w:val="004A7B32"/>
    <w:rsid w:val="004B0168"/>
    <w:rsid w:val="004B05E6"/>
    <w:rsid w:val="004B09DA"/>
    <w:rsid w:val="004B3AA6"/>
    <w:rsid w:val="004B475F"/>
    <w:rsid w:val="004B4867"/>
    <w:rsid w:val="004B68B6"/>
    <w:rsid w:val="004C1B8E"/>
    <w:rsid w:val="004C5CCB"/>
    <w:rsid w:val="004C6374"/>
    <w:rsid w:val="004C6A71"/>
    <w:rsid w:val="004C7F81"/>
    <w:rsid w:val="004D07C3"/>
    <w:rsid w:val="004D1DBD"/>
    <w:rsid w:val="004D72E0"/>
    <w:rsid w:val="004E321B"/>
    <w:rsid w:val="004E3307"/>
    <w:rsid w:val="004E713A"/>
    <w:rsid w:val="004F039C"/>
    <w:rsid w:val="004F1FE7"/>
    <w:rsid w:val="004F5FC9"/>
    <w:rsid w:val="00500BA1"/>
    <w:rsid w:val="00500D32"/>
    <w:rsid w:val="00506A39"/>
    <w:rsid w:val="00510D29"/>
    <w:rsid w:val="00512162"/>
    <w:rsid w:val="00513EC4"/>
    <w:rsid w:val="00516778"/>
    <w:rsid w:val="00516C7C"/>
    <w:rsid w:val="00516E24"/>
    <w:rsid w:val="005178A9"/>
    <w:rsid w:val="00521619"/>
    <w:rsid w:val="005218F2"/>
    <w:rsid w:val="00531552"/>
    <w:rsid w:val="00533A17"/>
    <w:rsid w:val="00541880"/>
    <w:rsid w:val="00543E43"/>
    <w:rsid w:val="005443E2"/>
    <w:rsid w:val="005447D8"/>
    <w:rsid w:val="0054505D"/>
    <w:rsid w:val="00546F8D"/>
    <w:rsid w:val="00553015"/>
    <w:rsid w:val="005532BC"/>
    <w:rsid w:val="005538DC"/>
    <w:rsid w:val="00560293"/>
    <w:rsid w:val="00561C48"/>
    <w:rsid w:val="005637FF"/>
    <w:rsid w:val="005700E7"/>
    <w:rsid w:val="00571F85"/>
    <w:rsid w:val="005745BE"/>
    <w:rsid w:val="00577CF8"/>
    <w:rsid w:val="00581078"/>
    <w:rsid w:val="00583355"/>
    <w:rsid w:val="00594395"/>
    <w:rsid w:val="005A0BEF"/>
    <w:rsid w:val="005A2EBE"/>
    <w:rsid w:val="005A3615"/>
    <w:rsid w:val="005A71A4"/>
    <w:rsid w:val="005B191F"/>
    <w:rsid w:val="005B2FE9"/>
    <w:rsid w:val="005B4953"/>
    <w:rsid w:val="005B6052"/>
    <w:rsid w:val="005B6D45"/>
    <w:rsid w:val="005C3B2E"/>
    <w:rsid w:val="005C44DB"/>
    <w:rsid w:val="005C552A"/>
    <w:rsid w:val="005C55DB"/>
    <w:rsid w:val="005C616C"/>
    <w:rsid w:val="005C6923"/>
    <w:rsid w:val="005D1313"/>
    <w:rsid w:val="005D1ECF"/>
    <w:rsid w:val="005D6638"/>
    <w:rsid w:val="005D7810"/>
    <w:rsid w:val="005D7FF9"/>
    <w:rsid w:val="005E014E"/>
    <w:rsid w:val="005E1533"/>
    <w:rsid w:val="005E2045"/>
    <w:rsid w:val="005E31D6"/>
    <w:rsid w:val="005E3277"/>
    <w:rsid w:val="005E63AE"/>
    <w:rsid w:val="005E66B9"/>
    <w:rsid w:val="005E6C20"/>
    <w:rsid w:val="005F35AA"/>
    <w:rsid w:val="00600867"/>
    <w:rsid w:val="00601969"/>
    <w:rsid w:val="00603D14"/>
    <w:rsid w:val="00605B26"/>
    <w:rsid w:val="00606FE3"/>
    <w:rsid w:val="00611514"/>
    <w:rsid w:val="006134D3"/>
    <w:rsid w:val="0061413A"/>
    <w:rsid w:val="00614F35"/>
    <w:rsid w:val="0062074A"/>
    <w:rsid w:val="0062349A"/>
    <w:rsid w:val="0062379F"/>
    <w:rsid w:val="00624CF9"/>
    <w:rsid w:val="006256B1"/>
    <w:rsid w:val="00625A20"/>
    <w:rsid w:val="006261B4"/>
    <w:rsid w:val="0063060A"/>
    <w:rsid w:val="00630B98"/>
    <w:rsid w:val="00633B8D"/>
    <w:rsid w:val="00634AE3"/>
    <w:rsid w:val="00635BD8"/>
    <w:rsid w:val="006401C8"/>
    <w:rsid w:val="0064276C"/>
    <w:rsid w:val="00642815"/>
    <w:rsid w:val="0064588E"/>
    <w:rsid w:val="00647D22"/>
    <w:rsid w:val="00650F08"/>
    <w:rsid w:val="00653F65"/>
    <w:rsid w:val="006541C7"/>
    <w:rsid w:val="006701EF"/>
    <w:rsid w:val="00670F45"/>
    <w:rsid w:val="006716E9"/>
    <w:rsid w:val="00672656"/>
    <w:rsid w:val="006727BE"/>
    <w:rsid w:val="00673BBC"/>
    <w:rsid w:val="0067479D"/>
    <w:rsid w:val="006842CC"/>
    <w:rsid w:val="00686AF3"/>
    <w:rsid w:val="006912E4"/>
    <w:rsid w:val="00693F7D"/>
    <w:rsid w:val="006A1996"/>
    <w:rsid w:val="006A26B6"/>
    <w:rsid w:val="006A5301"/>
    <w:rsid w:val="006A6B2A"/>
    <w:rsid w:val="006A6EC5"/>
    <w:rsid w:val="006A7150"/>
    <w:rsid w:val="006A73D8"/>
    <w:rsid w:val="006B024F"/>
    <w:rsid w:val="006B0668"/>
    <w:rsid w:val="006B24F7"/>
    <w:rsid w:val="006B5A00"/>
    <w:rsid w:val="006B6E09"/>
    <w:rsid w:val="006B7011"/>
    <w:rsid w:val="006C13FB"/>
    <w:rsid w:val="006C3028"/>
    <w:rsid w:val="006D6883"/>
    <w:rsid w:val="006E21F4"/>
    <w:rsid w:val="006E3F0D"/>
    <w:rsid w:val="006E448B"/>
    <w:rsid w:val="006E60E5"/>
    <w:rsid w:val="006E79C3"/>
    <w:rsid w:val="006F0229"/>
    <w:rsid w:val="006F1088"/>
    <w:rsid w:val="006F698F"/>
    <w:rsid w:val="006F7780"/>
    <w:rsid w:val="0070312A"/>
    <w:rsid w:val="00703C5E"/>
    <w:rsid w:val="00703FAD"/>
    <w:rsid w:val="00704642"/>
    <w:rsid w:val="00705353"/>
    <w:rsid w:val="00705C92"/>
    <w:rsid w:val="00705CEE"/>
    <w:rsid w:val="00710498"/>
    <w:rsid w:val="00712F2D"/>
    <w:rsid w:val="00715834"/>
    <w:rsid w:val="00715E59"/>
    <w:rsid w:val="007220A3"/>
    <w:rsid w:val="00722795"/>
    <w:rsid w:val="007253A5"/>
    <w:rsid w:val="00730BB4"/>
    <w:rsid w:val="007334FD"/>
    <w:rsid w:val="007377C9"/>
    <w:rsid w:val="007378D5"/>
    <w:rsid w:val="007410E4"/>
    <w:rsid w:val="007430FE"/>
    <w:rsid w:val="00743FEE"/>
    <w:rsid w:val="00744187"/>
    <w:rsid w:val="00745D3A"/>
    <w:rsid w:val="00747968"/>
    <w:rsid w:val="0075128B"/>
    <w:rsid w:val="00751952"/>
    <w:rsid w:val="00753027"/>
    <w:rsid w:val="00755C18"/>
    <w:rsid w:val="00756062"/>
    <w:rsid w:val="007569F1"/>
    <w:rsid w:val="0076034E"/>
    <w:rsid w:val="00762A0E"/>
    <w:rsid w:val="00784305"/>
    <w:rsid w:val="0078462C"/>
    <w:rsid w:val="00786F9D"/>
    <w:rsid w:val="0078767E"/>
    <w:rsid w:val="00787A56"/>
    <w:rsid w:val="0079070E"/>
    <w:rsid w:val="00795A3A"/>
    <w:rsid w:val="00795EE3"/>
    <w:rsid w:val="007A0BC2"/>
    <w:rsid w:val="007A2103"/>
    <w:rsid w:val="007B064A"/>
    <w:rsid w:val="007B1D66"/>
    <w:rsid w:val="007B20F0"/>
    <w:rsid w:val="007B23D3"/>
    <w:rsid w:val="007B34E6"/>
    <w:rsid w:val="007B60BF"/>
    <w:rsid w:val="007B65E9"/>
    <w:rsid w:val="007B67CF"/>
    <w:rsid w:val="007B6B7A"/>
    <w:rsid w:val="007C2C35"/>
    <w:rsid w:val="007C6AAB"/>
    <w:rsid w:val="007C7815"/>
    <w:rsid w:val="007C79F8"/>
    <w:rsid w:val="007D0D54"/>
    <w:rsid w:val="007D1B13"/>
    <w:rsid w:val="007D1E6A"/>
    <w:rsid w:val="007D214F"/>
    <w:rsid w:val="007D3C17"/>
    <w:rsid w:val="007D3EAF"/>
    <w:rsid w:val="007D47D2"/>
    <w:rsid w:val="007D5D8C"/>
    <w:rsid w:val="007D7894"/>
    <w:rsid w:val="007E23E1"/>
    <w:rsid w:val="007E473A"/>
    <w:rsid w:val="007E6A0F"/>
    <w:rsid w:val="007F2418"/>
    <w:rsid w:val="007F3337"/>
    <w:rsid w:val="007F3E87"/>
    <w:rsid w:val="007F61E1"/>
    <w:rsid w:val="008000AD"/>
    <w:rsid w:val="008010C9"/>
    <w:rsid w:val="00803E72"/>
    <w:rsid w:val="008077CE"/>
    <w:rsid w:val="00810F01"/>
    <w:rsid w:val="00812FFF"/>
    <w:rsid w:val="00814FE3"/>
    <w:rsid w:val="008160E2"/>
    <w:rsid w:val="0081639E"/>
    <w:rsid w:val="0081698F"/>
    <w:rsid w:val="00820923"/>
    <w:rsid w:val="00820FED"/>
    <w:rsid w:val="008216F4"/>
    <w:rsid w:val="008217C4"/>
    <w:rsid w:val="00822C25"/>
    <w:rsid w:val="00822C9E"/>
    <w:rsid w:val="00824E2C"/>
    <w:rsid w:val="008250FA"/>
    <w:rsid w:val="00825515"/>
    <w:rsid w:val="008265CD"/>
    <w:rsid w:val="0082723A"/>
    <w:rsid w:val="008310D7"/>
    <w:rsid w:val="00833683"/>
    <w:rsid w:val="00840BFA"/>
    <w:rsid w:val="0084272A"/>
    <w:rsid w:val="0084327C"/>
    <w:rsid w:val="008454AB"/>
    <w:rsid w:val="00850B87"/>
    <w:rsid w:val="008554AE"/>
    <w:rsid w:val="00861CB4"/>
    <w:rsid w:val="00862ACD"/>
    <w:rsid w:val="00862CF2"/>
    <w:rsid w:val="00864FDB"/>
    <w:rsid w:val="0086551F"/>
    <w:rsid w:val="0086553D"/>
    <w:rsid w:val="00874AD2"/>
    <w:rsid w:val="00874D7F"/>
    <w:rsid w:val="00875F1C"/>
    <w:rsid w:val="008829DD"/>
    <w:rsid w:val="008864CB"/>
    <w:rsid w:val="00892B7E"/>
    <w:rsid w:val="00894040"/>
    <w:rsid w:val="0089652F"/>
    <w:rsid w:val="00896F9C"/>
    <w:rsid w:val="008A0A29"/>
    <w:rsid w:val="008A0CF1"/>
    <w:rsid w:val="008A2139"/>
    <w:rsid w:val="008A30C9"/>
    <w:rsid w:val="008A5304"/>
    <w:rsid w:val="008A658F"/>
    <w:rsid w:val="008A6EE7"/>
    <w:rsid w:val="008B0CBA"/>
    <w:rsid w:val="008B557F"/>
    <w:rsid w:val="008B62B1"/>
    <w:rsid w:val="008B7AC6"/>
    <w:rsid w:val="008C1527"/>
    <w:rsid w:val="008C3D03"/>
    <w:rsid w:val="008C5AD0"/>
    <w:rsid w:val="008C6499"/>
    <w:rsid w:val="008C6731"/>
    <w:rsid w:val="008D0A1C"/>
    <w:rsid w:val="008D17CD"/>
    <w:rsid w:val="008D2230"/>
    <w:rsid w:val="008D793D"/>
    <w:rsid w:val="008F2F3A"/>
    <w:rsid w:val="008F4EA9"/>
    <w:rsid w:val="00902E93"/>
    <w:rsid w:val="009033F1"/>
    <w:rsid w:val="00915DE4"/>
    <w:rsid w:val="00917308"/>
    <w:rsid w:val="0091743C"/>
    <w:rsid w:val="00920CDC"/>
    <w:rsid w:val="009228BB"/>
    <w:rsid w:val="009246CE"/>
    <w:rsid w:val="009261AF"/>
    <w:rsid w:val="00927A58"/>
    <w:rsid w:val="00933DE4"/>
    <w:rsid w:val="00936C37"/>
    <w:rsid w:val="009373B6"/>
    <w:rsid w:val="00941FF8"/>
    <w:rsid w:val="00945B03"/>
    <w:rsid w:val="0094664A"/>
    <w:rsid w:val="0095135D"/>
    <w:rsid w:val="009571C0"/>
    <w:rsid w:val="00957264"/>
    <w:rsid w:val="0096194D"/>
    <w:rsid w:val="0096221F"/>
    <w:rsid w:val="00962FA9"/>
    <w:rsid w:val="00963E1D"/>
    <w:rsid w:val="00970017"/>
    <w:rsid w:val="009729E3"/>
    <w:rsid w:val="00973DAC"/>
    <w:rsid w:val="00976F1E"/>
    <w:rsid w:val="00983089"/>
    <w:rsid w:val="00985A94"/>
    <w:rsid w:val="0099100B"/>
    <w:rsid w:val="00994802"/>
    <w:rsid w:val="00995B16"/>
    <w:rsid w:val="00996566"/>
    <w:rsid w:val="009974C5"/>
    <w:rsid w:val="009A12E3"/>
    <w:rsid w:val="009A1CC8"/>
    <w:rsid w:val="009A25DB"/>
    <w:rsid w:val="009A7656"/>
    <w:rsid w:val="009A7AC8"/>
    <w:rsid w:val="009B0894"/>
    <w:rsid w:val="009B22E1"/>
    <w:rsid w:val="009B3732"/>
    <w:rsid w:val="009B3CC6"/>
    <w:rsid w:val="009B48E4"/>
    <w:rsid w:val="009C2912"/>
    <w:rsid w:val="009D2669"/>
    <w:rsid w:val="009D3804"/>
    <w:rsid w:val="009D40F2"/>
    <w:rsid w:val="009D7CF3"/>
    <w:rsid w:val="009E2674"/>
    <w:rsid w:val="009E3492"/>
    <w:rsid w:val="009F0815"/>
    <w:rsid w:val="009F21EC"/>
    <w:rsid w:val="009F2D43"/>
    <w:rsid w:val="009F6EAF"/>
    <w:rsid w:val="00A00A49"/>
    <w:rsid w:val="00A03A69"/>
    <w:rsid w:val="00A04B90"/>
    <w:rsid w:val="00A07831"/>
    <w:rsid w:val="00A10C16"/>
    <w:rsid w:val="00A14E93"/>
    <w:rsid w:val="00A1593B"/>
    <w:rsid w:val="00A225A8"/>
    <w:rsid w:val="00A23EA1"/>
    <w:rsid w:val="00A262C0"/>
    <w:rsid w:val="00A30FC7"/>
    <w:rsid w:val="00A30FF5"/>
    <w:rsid w:val="00A33554"/>
    <w:rsid w:val="00A35B64"/>
    <w:rsid w:val="00A37208"/>
    <w:rsid w:val="00A40324"/>
    <w:rsid w:val="00A428AD"/>
    <w:rsid w:val="00A43A7A"/>
    <w:rsid w:val="00A47F57"/>
    <w:rsid w:val="00A51FF4"/>
    <w:rsid w:val="00A52449"/>
    <w:rsid w:val="00A55284"/>
    <w:rsid w:val="00A55939"/>
    <w:rsid w:val="00A61384"/>
    <w:rsid w:val="00A630E5"/>
    <w:rsid w:val="00A64F20"/>
    <w:rsid w:val="00A656A9"/>
    <w:rsid w:val="00A66758"/>
    <w:rsid w:val="00A66E01"/>
    <w:rsid w:val="00A71062"/>
    <w:rsid w:val="00A710AB"/>
    <w:rsid w:val="00A72A16"/>
    <w:rsid w:val="00A760C6"/>
    <w:rsid w:val="00A8002E"/>
    <w:rsid w:val="00A80927"/>
    <w:rsid w:val="00A83E6C"/>
    <w:rsid w:val="00A84062"/>
    <w:rsid w:val="00A84BEC"/>
    <w:rsid w:val="00A8568B"/>
    <w:rsid w:val="00A86141"/>
    <w:rsid w:val="00A90871"/>
    <w:rsid w:val="00A970EF"/>
    <w:rsid w:val="00A97104"/>
    <w:rsid w:val="00AA29C1"/>
    <w:rsid w:val="00AA7923"/>
    <w:rsid w:val="00AB0062"/>
    <w:rsid w:val="00AB07B9"/>
    <w:rsid w:val="00AB0C30"/>
    <w:rsid w:val="00AB0D28"/>
    <w:rsid w:val="00AC0FDF"/>
    <w:rsid w:val="00AC35B2"/>
    <w:rsid w:val="00AC6049"/>
    <w:rsid w:val="00AC6F4C"/>
    <w:rsid w:val="00AC7896"/>
    <w:rsid w:val="00AD2E2F"/>
    <w:rsid w:val="00AD326A"/>
    <w:rsid w:val="00AD5AC7"/>
    <w:rsid w:val="00AD6595"/>
    <w:rsid w:val="00AE237E"/>
    <w:rsid w:val="00AE29D5"/>
    <w:rsid w:val="00AE4DCB"/>
    <w:rsid w:val="00AF5C1C"/>
    <w:rsid w:val="00AF700F"/>
    <w:rsid w:val="00B00213"/>
    <w:rsid w:val="00B00A82"/>
    <w:rsid w:val="00B02C56"/>
    <w:rsid w:val="00B061DC"/>
    <w:rsid w:val="00B07A9E"/>
    <w:rsid w:val="00B12019"/>
    <w:rsid w:val="00B14152"/>
    <w:rsid w:val="00B15385"/>
    <w:rsid w:val="00B157E9"/>
    <w:rsid w:val="00B21646"/>
    <w:rsid w:val="00B226F0"/>
    <w:rsid w:val="00B23671"/>
    <w:rsid w:val="00B2369C"/>
    <w:rsid w:val="00B255F0"/>
    <w:rsid w:val="00B2713B"/>
    <w:rsid w:val="00B31727"/>
    <w:rsid w:val="00B33914"/>
    <w:rsid w:val="00B40BFA"/>
    <w:rsid w:val="00B42C76"/>
    <w:rsid w:val="00B42E80"/>
    <w:rsid w:val="00B44F2F"/>
    <w:rsid w:val="00B46DFD"/>
    <w:rsid w:val="00B50DD3"/>
    <w:rsid w:val="00B532BF"/>
    <w:rsid w:val="00B57A9C"/>
    <w:rsid w:val="00B57B70"/>
    <w:rsid w:val="00B6220C"/>
    <w:rsid w:val="00B62AD8"/>
    <w:rsid w:val="00B64257"/>
    <w:rsid w:val="00B64CCC"/>
    <w:rsid w:val="00B660B1"/>
    <w:rsid w:val="00B67719"/>
    <w:rsid w:val="00B70134"/>
    <w:rsid w:val="00B72642"/>
    <w:rsid w:val="00B74F5B"/>
    <w:rsid w:val="00B7523E"/>
    <w:rsid w:val="00B77197"/>
    <w:rsid w:val="00B804ED"/>
    <w:rsid w:val="00B832CF"/>
    <w:rsid w:val="00B84296"/>
    <w:rsid w:val="00B854D3"/>
    <w:rsid w:val="00B85B51"/>
    <w:rsid w:val="00B87D42"/>
    <w:rsid w:val="00B960A2"/>
    <w:rsid w:val="00BA1EA4"/>
    <w:rsid w:val="00BA22E6"/>
    <w:rsid w:val="00BA2510"/>
    <w:rsid w:val="00BA2CDF"/>
    <w:rsid w:val="00BA2D37"/>
    <w:rsid w:val="00BA2E04"/>
    <w:rsid w:val="00BA32E4"/>
    <w:rsid w:val="00BA5F11"/>
    <w:rsid w:val="00BB0B6E"/>
    <w:rsid w:val="00BB4754"/>
    <w:rsid w:val="00BB4AEF"/>
    <w:rsid w:val="00BC31E8"/>
    <w:rsid w:val="00BC3629"/>
    <w:rsid w:val="00BC3E21"/>
    <w:rsid w:val="00BC5A91"/>
    <w:rsid w:val="00BC6F6A"/>
    <w:rsid w:val="00BD15EB"/>
    <w:rsid w:val="00BD3EDD"/>
    <w:rsid w:val="00BD5A81"/>
    <w:rsid w:val="00BD6105"/>
    <w:rsid w:val="00BE3530"/>
    <w:rsid w:val="00BE47DA"/>
    <w:rsid w:val="00BE4945"/>
    <w:rsid w:val="00BE4F4E"/>
    <w:rsid w:val="00BE6A71"/>
    <w:rsid w:val="00BF38F1"/>
    <w:rsid w:val="00BF7ADD"/>
    <w:rsid w:val="00C0020F"/>
    <w:rsid w:val="00C02520"/>
    <w:rsid w:val="00C04C3E"/>
    <w:rsid w:val="00C07B21"/>
    <w:rsid w:val="00C11101"/>
    <w:rsid w:val="00C1114B"/>
    <w:rsid w:val="00C13472"/>
    <w:rsid w:val="00C1444E"/>
    <w:rsid w:val="00C16E32"/>
    <w:rsid w:val="00C204F3"/>
    <w:rsid w:val="00C22695"/>
    <w:rsid w:val="00C24412"/>
    <w:rsid w:val="00C307BE"/>
    <w:rsid w:val="00C30C7A"/>
    <w:rsid w:val="00C31C2E"/>
    <w:rsid w:val="00C31C9B"/>
    <w:rsid w:val="00C32303"/>
    <w:rsid w:val="00C34B58"/>
    <w:rsid w:val="00C35D88"/>
    <w:rsid w:val="00C405D5"/>
    <w:rsid w:val="00C40663"/>
    <w:rsid w:val="00C408EA"/>
    <w:rsid w:val="00C42D25"/>
    <w:rsid w:val="00C5258B"/>
    <w:rsid w:val="00C534E2"/>
    <w:rsid w:val="00C5615B"/>
    <w:rsid w:val="00C66625"/>
    <w:rsid w:val="00C672FD"/>
    <w:rsid w:val="00C72C03"/>
    <w:rsid w:val="00C76684"/>
    <w:rsid w:val="00C76AE5"/>
    <w:rsid w:val="00C76B1F"/>
    <w:rsid w:val="00C7706B"/>
    <w:rsid w:val="00C81E74"/>
    <w:rsid w:val="00C8310D"/>
    <w:rsid w:val="00C86A04"/>
    <w:rsid w:val="00C87190"/>
    <w:rsid w:val="00C91C1E"/>
    <w:rsid w:val="00C9269C"/>
    <w:rsid w:val="00C92E30"/>
    <w:rsid w:val="00C92ECA"/>
    <w:rsid w:val="00C944B1"/>
    <w:rsid w:val="00C96311"/>
    <w:rsid w:val="00C969D1"/>
    <w:rsid w:val="00C97188"/>
    <w:rsid w:val="00C97931"/>
    <w:rsid w:val="00CA1D1A"/>
    <w:rsid w:val="00CA42C9"/>
    <w:rsid w:val="00CB0683"/>
    <w:rsid w:val="00CB3F62"/>
    <w:rsid w:val="00CB47CE"/>
    <w:rsid w:val="00CB7EC8"/>
    <w:rsid w:val="00CC3033"/>
    <w:rsid w:val="00CC4999"/>
    <w:rsid w:val="00CC7B82"/>
    <w:rsid w:val="00CC7E8D"/>
    <w:rsid w:val="00CD0D2F"/>
    <w:rsid w:val="00CD352F"/>
    <w:rsid w:val="00CD483D"/>
    <w:rsid w:val="00CD5AD5"/>
    <w:rsid w:val="00CD702D"/>
    <w:rsid w:val="00CD7C85"/>
    <w:rsid w:val="00CE3710"/>
    <w:rsid w:val="00CF3EEE"/>
    <w:rsid w:val="00CF5755"/>
    <w:rsid w:val="00CF650E"/>
    <w:rsid w:val="00D04F2D"/>
    <w:rsid w:val="00D0647E"/>
    <w:rsid w:val="00D0751A"/>
    <w:rsid w:val="00D115A4"/>
    <w:rsid w:val="00D11FDB"/>
    <w:rsid w:val="00D135EA"/>
    <w:rsid w:val="00D1552E"/>
    <w:rsid w:val="00D17F38"/>
    <w:rsid w:val="00D224EA"/>
    <w:rsid w:val="00D23BC1"/>
    <w:rsid w:val="00D2446A"/>
    <w:rsid w:val="00D265AB"/>
    <w:rsid w:val="00D26A9C"/>
    <w:rsid w:val="00D26FC6"/>
    <w:rsid w:val="00D33DC2"/>
    <w:rsid w:val="00D34E6E"/>
    <w:rsid w:val="00D350CD"/>
    <w:rsid w:val="00D433B9"/>
    <w:rsid w:val="00D47C32"/>
    <w:rsid w:val="00D5002F"/>
    <w:rsid w:val="00D52251"/>
    <w:rsid w:val="00D527AC"/>
    <w:rsid w:val="00D5352D"/>
    <w:rsid w:val="00D539FF"/>
    <w:rsid w:val="00D53A0C"/>
    <w:rsid w:val="00D54DA3"/>
    <w:rsid w:val="00D552BD"/>
    <w:rsid w:val="00D55A63"/>
    <w:rsid w:val="00D56654"/>
    <w:rsid w:val="00D611E2"/>
    <w:rsid w:val="00D66CE4"/>
    <w:rsid w:val="00D70CA1"/>
    <w:rsid w:val="00D74460"/>
    <w:rsid w:val="00D76FEF"/>
    <w:rsid w:val="00D81CB1"/>
    <w:rsid w:val="00D83C7F"/>
    <w:rsid w:val="00D871F5"/>
    <w:rsid w:val="00D877B3"/>
    <w:rsid w:val="00D87A83"/>
    <w:rsid w:val="00D87B15"/>
    <w:rsid w:val="00D9127E"/>
    <w:rsid w:val="00D91B17"/>
    <w:rsid w:val="00D938C0"/>
    <w:rsid w:val="00D96CEC"/>
    <w:rsid w:val="00D96E66"/>
    <w:rsid w:val="00DA0655"/>
    <w:rsid w:val="00DA1C22"/>
    <w:rsid w:val="00DA2DC1"/>
    <w:rsid w:val="00DA324F"/>
    <w:rsid w:val="00DB1067"/>
    <w:rsid w:val="00DB1F80"/>
    <w:rsid w:val="00DB7C41"/>
    <w:rsid w:val="00DC0586"/>
    <w:rsid w:val="00DC2076"/>
    <w:rsid w:val="00DC22C3"/>
    <w:rsid w:val="00DC5243"/>
    <w:rsid w:val="00DC53A1"/>
    <w:rsid w:val="00DC6476"/>
    <w:rsid w:val="00DD12BA"/>
    <w:rsid w:val="00DD6DAC"/>
    <w:rsid w:val="00DD7581"/>
    <w:rsid w:val="00DE37B6"/>
    <w:rsid w:val="00DE5C07"/>
    <w:rsid w:val="00DE5CCB"/>
    <w:rsid w:val="00DE6086"/>
    <w:rsid w:val="00DF29DF"/>
    <w:rsid w:val="00E03339"/>
    <w:rsid w:val="00E05425"/>
    <w:rsid w:val="00E0668B"/>
    <w:rsid w:val="00E1094C"/>
    <w:rsid w:val="00E12617"/>
    <w:rsid w:val="00E1535E"/>
    <w:rsid w:val="00E153CB"/>
    <w:rsid w:val="00E1637D"/>
    <w:rsid w:val="00E20B54"/>
    <w:rsid w:val="00E22642"/>
    <w:rsid w:val="00E2416A"/>
    <w:rsid w:val="00E26856"/>
    <w:rsid w:val="00E30208"/>
    <w:rsid w:val="00E347FC"/>
    <w:rsid w:val="00E36887"/>
    <w:rsid w:val="00E36F5E"/>
    <w:rsid w:val="00E37C7D"/>
    <w:rsid w:val="00E41410"/>
    <w:rsid w:val="00E419A8"/>
    <w:rsid w:val="00E426D5"/>
    <w:rsid w:val="00E43E40"/>
    <w:rsid w:val="00E50827"/>
    <w:rsid w:val="00E52598"/>
    <w:rsid w:val="00E55415"/>
    <w:rsid w:val="00E61522"/>
    <w:rsid w:val="00E619CB"/>
    <w:rsid w:val="00E62FB2"/>
    <w:rsid w:val="00E6491D"/>
    <w:rsid w:val="00E7041A"/>
    <w:rsid w:val="00E71BF8"/>
    <w:rsid w:val="00E76C3A"/>
    <w:rsid w:val="00E843FA"/>
    <w:rsid w:val="00E9288D"/>
    <w:rsid w:val="00E929CE"/>
    <w:rsid w:val="00E96B8F"/>
    <w:rsid w:val="00EA391A"/>
    <w:rsid w:val="00EA45E7"/>
    <w:rsid w:val="00EB05B7"/>
    <w:rsid w:val="00EB0A33"/>
    <w:rsid w:val="00EB0B0E"/>
    <w:rsid w:val="00EB18F1"/>
    <w:rsid w:val="00EC0974"/>
    <w:rsid w:val="00EC18B5"/>
    <w:rsid w:val="00EE034B"/>
    <w:rsid w:val="00EE25B7"/>
    <w:rsid w:val="00EE686D"/>
    <w:rsid w:val="00EF73FC"/>
    <w:rsid w:val="00F02D81"/>
    <w:rsid w:val="00F03CE8"/>
    <w:rsid w:val="00F056C5"/>
    <w:rsid w:val="00F11182"/>
    <w:rsid w:val="00F12BCD"/>
    <w:rsid w:val="00F1349E"/>
    <w:rsid w:val="00F137A1"/>
    <w:rsid w:val="00F13D8C"/>
    <w:rsid w:val="00F20A3C"/>
    <w:rsid w:val="00F2272E"/>
    <w:rsid w:val="00F24A8B"/>
    <w:rsid w:val="00F25263"/>
    <w:rsid w:val="00F303C6"/>
    <w:rsid w:val="00F30A3B"/>
    <w:rsid w:val="00F31A80"/>
    <w:rsid w:val="00F32938"/>
    <w:rsid w:val="00F36B36"/>
    <w:rsid w:val="00F374A3"/>
    <w:rsid w:val="00F408BA"/>
    <w:rsid w:val="00F423CE"/>
    <w:rsid w:val="00F4339A"/>
    <w:rsid w:val="00F43D7B"/>
    <w:rsid w:val="00F50BD5"/>
    <w:rsid w:val="00F519E7"/>
    <w:rsid w:val="00F52982"/>
    <w:rsid w:val="00F536CF"/>
    <w:rsid w:val="00F6018C"/>
    <w:rsid w:val="00F61B43"/>
    <w:rsid w:val="00F65EEB"/>
    <w:rsid w:val="00F702F9"/>
    <w:rsid w:val="00F71EBE"/>
    <w:rsid w:val="00F757A6"/>
    <w:rsid w:val="00F80407"/>
    <w:rsid w:val="00F80E48"/>
    <w:rsid w:val="00F81AA4"/>
    <w:rsid w:val="00F84C8D"/>
    <w:rsid w:val="00F905B8"/>
    <w:rsid w:val="00F9520C"/>
    <w:rsid w:val="00FA1290"/>
    <w:rsid w:val="00FA262A"/>
    <w:rsid w:val="00FA2641"/>
    <w:rsid w:val="00FA2CDC"/>
    <w:rsid w:val="00FA35C7"/>
    <w:rsid w:val="00FA4FAA"/>
    <w:rsid w:val="00FB1442"/>
    <w:rsid w:val="00FB1463"/>
    <w:rsid w:val="00FB1FCF"/>
    <w:rsid w:val="00FB4B3A"/>
    <w:rsid w:val="00FB7117"/>
    <w:rsid w:val="00FB7ECF"/>
    <w:rsid w:val="00FC3CF5"/>
    <w:rsid w:val="00FC5CCF"/>
    <w:rsid w:val="00FC5E1F"/>
    <w:rsid w:val="00FC7021"/>
    <w:rsid w:val="00FC76C9"/>
    <w:rsid w:val="00FD0F43"/>
    <w:rsid w:val="00FD12A7"/>
    <w:rsid w:val="00FD36D0"/>
    <w:rsid w:val="00FD45A9"/>
    <w:rsid w:val="00FD47D6"/>
    <w:rsid w:val="00FD7016"/>
    <w:rsid w:val="00FE01CD"/>
    <w:rsid w:val="00FE17E1"/>
    <w:rsid w:val="00FE4865"/>
    <w:rsid w:val="00FE65AE"/>
    <w:rsid w:val="00FE6E5F"/>
    <w:rsid w:val="00FE7865"/>
    <w:rsid w:val="00FE7B24"/>
    <w:rsid w:val="00FF245F"/>
    <w:rsid w:val="00FF3EA2"/>
    <w:rsid w:val="00FF690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8">
      <o:colormru v:ext="edit" colors="#060"/>
    </o:shapedefaults>
    <o:shapelayout v:ext="edit">
      <o:idmap v:ext="edit" data="1"/>
    </o:shapelayout>
  </w:shapeDefaults>
  <w:decimalSymbol w:val=","/>
  <w:listSeparator w:val=";"/>
  <w14:docId w14:val="54E59C0A"/>
  <w15:docId w15:val="{575178A5-EADF-48FF-8C7B-6417382E36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743C"/>
    <w:pPr>
      <w:spacing w:after="200" w:line="276" w:lineRule="auto"/>
    </w:pPr>
    <w:rPr>
      <w:sz w:val="22"/>
      <w:szCs w:val="22"/>
      <w:lang w:eastAsia="en-US"/>
    </w:rPr>
  </w:style>
  <w:style w:type="paragraph" w:styleId="Ttulo1">
    <w:name w:val="heading 1"/>
    <w:basedOn w:val="Normal"/>
    <w:link w:val="Ttulo1Char"/>
    <w:uiPriority w:val="9"/>
    <w:qFormat/>
    <w:rsid w:val="00715E59"/>
    <w:pPr>
      <w:spacing w:before="100" w:beforeAutospacing="1" w:after="100" w:afterAutospacing="1" w:line="240" w:lineRule="auto"/>
      <w:outlineLvl w:val="0"/>
    </w:pPr>
    <w:rPr>
      <w:rFonts w:ascii="Times New Roman" w:eastAsia="Times New Roman" w:hAnsi="Times New Roman"/>
      <w:b/>
      <w:bCs/>
      <w:kern w:val="36"/>
      <w:sz w:val="48"/>
      <w:szCs w:val="48"/>
      <w:lang w:eastAsia="pt-BR"/>
    </w:rPr>
  </w:style>
  <w:style w:type="paragraph" w:styleId="Ttulo4">
    <w:name w:val="heading 4"/>
    <w:basedOn w:val="Normal"/>
    <w:next w:val="Normal"/>
    <w:link w:val="Ttulo4Char"/>
    <w:qFormat/>
    <w:rsid w:val="00AA29C1"/>
    <w:pPr>
      <w:keepNext/>
      <w:suppressAutoHyphens/>
      <w:spacing w:before="240" w:after="60" w:line="240" w:lineRule="auto"/>
      <w:outlineLvl w:val="3"/>
    </w:pPr>
    <w:rPr>
      <w:rFonts w:ascii="Times New Roman" w:eastAsia="Times New Roman" w:hAnsi="Times New Roman"/>
      <w:b/>
      <w:bCs/>
      <w:sz w:val="28"/>
      <w:szCs w:val="28"/>
      <w:lang w:eastAsia="zh-CN"/>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62A0E"/>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762A0E"/>
  </w:style>
  <w:style w:type="paragraph" w:styleId="Rodap">
    <w:name w:val="footer"/>
    <w:basedOn w:val="Normal"/>
    <w:link w:val="RodapChar"/>
    <w:uiPriority w:val="99"/>
    <w:unhideWhenUsed/>
    <w:rsid w:val="00762A0E"/>
    <w:pPr>
      <w:tabs>
        <w:tab w:val="center" w:pos="4252"/>
        <w:tab w:val="right" w:pos="8504"/>
      </w:tabs>
      <w:spacing w:after="0" w:line="240" w:lineRule="auto"/>
    </w:pPr>
  </w:style>
  <w:style w:type="character" w:customStyle="1" w:styleId="RodapChar">
    <w:name w:val="Rodapé Char"/>
    <w:basedOn w:val="Fontepargpadro"/>
    <w:link w:val="Rodap"/>
    <w:uiPriority w:val="99"/>
    <w:rsid w:val="00762A0E"/>
  </w:style>
  <w:style w:type="paragraph" w:styleId="Textodebalo">
    <w:name w:val="Balloon Text"/>
    <w:basedOn w:val="Normal"/>
    <w:link w:val="TextodebaloChar"/>
    <w:uiPriority w:val="99"/>
    <w:semiHidden/>
    <w:unhideWhenUsed/>
    <w:rsid w:val="00762A0E"/>
    <w:pPr>
      <w:spacing w:after="0" w:line="240" w:lineRule="auto"/>
    </w:pPr>
    <w:rPr>
      <w:rFonts w:ascii="Tahoma" w:hAnsi="Tahoma" w:cs="Tahoma"/>
      <w:sz w:val="16"/>
      <w:szCs w:val="16"/>
    </w:rPr>
  </w:style>
  <w:style w:type="character" w:customStyle="1" w:styleId="TextodebaloChar">
    <w:name w:val="Texto de balão Char"/>
    <w:link w:val="Textodebalo"/>
    <w:uiPriority w:val="99"/>
    <w:semiHidden/>
    <w:rsid w:val="00762A0E"/>
    <w:rPr>
      <w:rFonts w:ascii="Tahoma" w:hAnsi="Tahoma" w:cs="Tahoma"/>
      <w:sz w:val="16"/>
      <w:szCs w:val="16"/>
    </w:rPr>
  </w:style>
  <w:style w:type="table" w:styleId="Tabelacomgrade">
    <w:name w:val="Table Grid"/>
    <w:basedOn w:val="Tabelanormal"/>
    <w:uiPriority w:val="39"/>
    <w:rsid w:val="00392F2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PargrafodaLista">
    <w:name w:val="List Paragraph"/>
    <w:basedOn w:val="Normal"/>
    <w:uiPriority w:val="34"/>
    <w:qFormat/>
    <w:rsid w:val="009261AF"/>
    <w:pPr>
      <w:ind w:left="720"/>
      <w:contextualSpacing/>
    </w:pPr>
  </w:style>
  <w:style w:type="character" w:customStyle="1" w:styleId="postbody">
    <w:name w:val="postbody"/>
    <w:basedOn w:val="Fontepargpadro"/>
    <w:rsid w:val="002C0C65"/>
  </w:style>
  <w:style w:type="paragraph" w:styleId="Ttulo">
    <w:name w:val="Title"/>
    <w:basedOn w:val="Normal"/>
    <w:next w:val="Normal"/>
    <w:link w:val="TtuloChar"/>
    <w:qFormat/>
    <w:rsid w:val="00F81AA4"/>
    <w:pPr>
      <w:suppressAutoHyphens/>
      <w:overflowPunct w:val="0"/>
      <w:autoSpaceDE w:val="0"/>
      <w:spacing w:after="0" w:line="240" w:lineRule="auto"/>
      <w:jc w:val="center"/>
    </w:pPr>
    <w:rPr>
      <w:rFonts w:ascii="Arial" w:eastAsia="Times New Roman" w:hAnsi="Arial"/>
      <w:b/>
      <w:sz w:val="24"/>
      <w:szCs w:val="20"/>
      <w:lang w:eastAsia="ar-SA"/>
    </w:rPr>
  </w:style>
  <w:style w:type="character" w:customStyle="1" w:styleId="TtuloChar">
    <w:name w:val="Título Char"/>
    <w:link w:val="Ttulo"/>
    <w:rsid w:val="00F81AA4"/>
    <w:rPr>
      <w:rFonts w:ascii="Arial" w:eastAsia="Times New Roman" w:hAnsi="Arial" w:cs="Times New Roman"/>
      <w:b/>
      <w:sz w:val="24"/>
      <w:szCs w:val="20"/>
      <w:lang w:eastAsia="ar-SA"/>
    </w:rPr>
  </w:style>
  <w:style w:type="paragraph" w:customStyle="1" w:styleId="Default">
    <w:name w:val="Default"/>
    <w:rsid w:val="00516E24"/>
    <w:pPr>
      <w:autoSpaceDE w:val="0"/>
      <w:autoSpaceDN w:val="0"/>
      <w:adjustRightInd w:val="0"/>
    </w:pPr>
    <w:rPr>
      <w:rFonts w:ascii="Arial" w:eastAsia="Times New Roman" w:hAnsi="Arial" w:cs="Arial"/>
      <w:color w:val="000000"/>
      <w:sz w:val="24"/>
      <w:szCs w:val="24"/>
    </w:rPr>
  </w:style>
  <w:style w:type="character" w:customStyle="1" w:styleId="googqs-tidbit1">
    <w:name w:val="goog_qs-tidbit1"/>
    <w:rsid w:val="00715E59"/>
    <w:rPr>
      <w:vanish w:val="0"/>
      <w:webHidden w:val="0"/>
      <w:specVanish w:val="0"/>
    </w:rPr>
  </w:style>
  <w:style w:type="character" w:customStyle="1" w:styleId="Ttulo1Char">
    <w:name w:val="Título 1 Char"/>
    <w:link w:val="Ttulo1"/>
    <w:uiPriority w:val="9"/>
    <w:rsid w:val="00715E59"/>
    <w:rPr>
      <w:rFonts w:ascii="Times New Roman" w:eastAsia="Times New Roman" w:hAnsi="Times New Roman" w:cs="Times New Roman"/>
      <w:b/>
      <w:bCs/>
      <w:kern w:val="36"/>
      <w:sz w:val="48"/>
      <w:szCs w:val="48"/>
      <w:lang w:eastAsia="pt-BR"/>
    </w:rPr>
  </w:style>
  <w:style w:type="paragraph" w:styleId="NormalWeb">
    <w:name w:val="Normal (Web)"/>
    <w:basedOn w:val="Normal"/>
    <w:uiPriority w:val="99"/>
    <w:unhideWhenUsed/>
    <w:rsid w:val="00BA1EA4"/>
    <w:pPr>
      <w:spacing w:before="100" w:beforeAutospacing="1" w:after="100" w:afterAutospacing="1" w:line="240" w:lineRule="auto"/>
    </w:pPr>
    <w:rPr>
      <w:rFonts w:ascii="Times New Roman" w:eastAsia="Times New Roman" w:hAnsi="Times New Roman"/>
      <w:sz w:val="24"/>
      <w:szCs w:val="24"/>
      <w:lang w:eastAsia="pt-BR"/>
    </w:rPr>
  </w:style>
  <w:style w:type="character" w:customStyle="1" w:styleId="st1">
    <w:name w:val="st1"/>
    <w:basedOn w:val="Fontepargpadro"/>
    <w:rsid w:val="003920A6"/>
  </w:style>
  <w:style w:type="character" w:styleId="nfase">
    <w:name w:val="Emphasis"/>
    <w:uiPriority w:val="20"/>
    <w:qFormat/>
    <w:rsid w:val="00AB0062"/>
    <w:rPr>
      <w:i/>
      <w:iCs/>
    </w:rPr>
  </w:style>
  <w:style w:type="character" w:styleId="Hyperlink">
    <w:name w:val="Hyperlink"/>
    <w:uiPriority w:val="99"/>
    <w:unhideWhenUsed/>
    <w:rsid w:val="009A7656"/>
    <w:rPr>
      <w:color w:val="0000FF"/>
      <w:u w:val="single"/>
    </w:rPr>
  </w:style>
  <w:style w:type="character" w:customStyle="1" w:styleId="yiv8806081126">
    <w:name w:val="yiv8806081126"/>
    <w:basedOn w:val="Fontepargpadro"/>
    <w:rsid w:val="0022182F"/>
  </w:style>
  <w:style w:type="character" w:customStyle="1" w:styleId="Ttulo4Char">
    <w:name w:val="Título 4 Char"/>
    <w:link w:val="Ttulo4"/>
    <w:rsid w:val="00AA29C1"/>
    <w:rPr>
      <w:rFonts w:ascii="Times New Roman" w:eastAsia="Times New Roman" w:hAnsi="Times New Roman"/>
      <w:b/>
      <w:bCs/>
      <w:sz w:val="28"/>
      <w:szCs w:val="28"/>
      <w:lang w:eastAsia="zh-CN"/>
    </w:rPr>
  </w:style>
  <w:style w:type="paragraph" w:customStyle="1" w:styleId="Item-Titulo-Nivel1">
    <w:name w:val="Item - Titulo - Nivel 1"/>
    <w:basedOn w:val="Normal"/>
    <w:rsid w:val="00AA29C1"/>
    <w:pPr>
      <w:tabs>
        <w:tab w:val="num" w:pos="397"/>
      </w:tabs>
      <w:suppressAutoHyphens/>
      <w:spacing w:before="120" w:after="120" w:line="360" w:lineRule="auto"/>
      <w:ind w:left="397" w:hanging="397"/>
      <w:jc w:val="both"/>
      <w:outlineLvl w:val="0"/>
    </w:pPr>
    <w:rPr>
      <w:rFonts w:ascii="Arial" w:eastAsia="Times New Roman" w:hAnsi="Arial" w:cs="Arial"/>
      <w:b/>
      <w:caps/>
      <w:szCs w:val="20"/>
      <w:lang w:eastAsia="zh-CN"/>
    </w:rPr>
  </w:style>
  <w:style w:type="paragraph" w:customStyle="1" w:styleId="SubItem10-Nivel2">
    <w:name w:val="Sub Item (10) - Nivel 2"/>
    <w:basedOn w:val="Default"/>
    <w:next w:val="Default"/>
    <w:rsid w:val="00AA29C1"/>
    <w:pPr>
      <w:suppressAutoHyphens/>
      <w:autoSpaceDN/>
      <w:adjustRightInd/>
      <w:spacing w:before="60" w:after="60"/>
    </w:pPr>
    <w:rPr>
      <w:rFonts w:ascii="Century Gothic" w:hAnsi="Century Gothic" w:cs="Times New Roman"/>
      <w:color w:val="auto"/>
      <w:lang w:eastAsia="zh-CN"/>
    </w:rPr>
  </w:style>
  <w:style w:type="paragraph" w:customStyle="1" w:styleId="Corpodetexto21">
    <w:name w:val="Corpo de texto 21"/>
    <w:basedOn w:val="Default"/>
    <w:next w:val="Default"/>
    <w:rsid w:val="00AA29C1"/>
    <w:pPr>
      <w:suppressAutoHyphens/>
      <w:autoSpaceDN/>
      <w:adjustRightInd/>
    </w:pPr>
    <w:rPr>
      <w:rFonts w:ascii="Century Gothic" w:hAnsi="Century Gothic" w:cs="Times New Roman"/>
      <w:color w:val="auto"/>
      <w:lang w:eastAsia="zh-CN"/>
    </w:rPr>
  </w:style>
  <w:style w:type="paragraph" w:customStyle="1" w:styleId="Contedodatabela">
    <w:name w:val="Conteúdo da tabela"/>
    <w:basedOn w:val="Normal"/>
    <w:rsid w:val="00A630E5"/>
    <w:pPr>
      <w:suppressLineNumbers/>
      <w:suppressAutoHyphens/>
      <w:spacing w:after="0" w:line="240" w:lineRule="auto"/>
    </w:pPr>
    <w:rPr>
      <w:rFonts w:ascii="Times New Roman" w:eastAsia="Times New Roman" w:hAnsi="Times New Roman"/>
      <w:sz w:val="24"/>
      <w:szCs w:val="24"/>
      <w:lang w:eastAsia="zh-CN"/>
    </w:rPr>
  </w:style>
  <w:style w:type="character" w:customStyle="1" w:styleId="MenoPendente1">
    <w:name w:val="Menção Pendente1"/>
    <w:basedOn w:val="Fontepargpadro"/>
    <w:uiPriority w:val="99"/>
    <w:semiHidden/>
    <w:unhideWhenUsed/>
    <w:rsid w:val="00F757A6"/>
    <w:rPr>
      <w:color w:val="605E5C"/>
      <w:shd w:val="clear" w:color="auto" w:fill="E1DFDD"/>
    </w:rPr>
  </w:style>
  <w:style w:type="table" w:customStyle="1" w:styleId="Tabelacomgrade1">
    <w:name w:val="Tabela com grade1"/>
    <w:basedOn w:val="Tabelanormal"/>
    <w:next w:val="Tabelacomgrade"/>
    <w:uiPriority w:val="39"/>
    <w:rsid w:val="00546F8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rpodetexto">
    <w:name w:val="Body Text"/>
    <w:basedOn w:val="Normal"/>
    <w:link w:val="CorpodetextoChar"/>
    <w:uiPriority w:val="99"/>
    <w:unhideWhenUsed/>
    <w:rsid w:val="00B2369C"/>
    <w:pPr>
      <w:spacing w:after="120"/>
    </w:pPr>
  </w:style>
  <w:style w:type="character" w:customStyle="1" w:styleId="CorpodetextoChar">
    <w:name w:val="Corpo de texto Char"/>
    <w:basedOn w:val="Fontepargpadro"/>
    <w:link w:val="Corpodetexto"/>
    <w:uiPriority w:val="99"/>
    <w:rsid w:val="00B2369C"/>
    <w:rPr>
      <w:sz w:val="22"/>
      <w:szCs w:val="22"/>
      <w:lang w:eastAsia="en-US"/>
    </w:rPr>
  </w:style>
  <w:style w:type="paragraph" w:customStyle="1" w:styleId="Estilo3">
    <w:name w:val="Estilo3"/>
    <w:basedOn w:val="Corpodetexto"/>
    <w:link w:val="Estilo3Char"/>
    <w:rsid w:val="001E7913"/>
    <w:pPr>
      <w:suppressAutoHyphens/>
      <w:spacing w:after="0" w:line="360" w:lineRule="auto"/>
      <w:ind w:firstLine="850"/>
      <w:jc w:val="both"/>
      <w:textAlignment w:val="baseline"/>
    </w:pPr>
    <w:rPr>
      <w:rFonts w:ascii="Times New Roman" w:eastAsia="Times New Roman" w:hAnsi="Times New Roman"/>
      <w:sz w:val="24"/>
      <w:szCs w:val="24"/>
    </w:rPr>
  </w:style>
  <w:style w:type="character" w:customStyle="1" w:styleId="Estilo3Char">
    <w:name w:val="Estilo3 Char"/>
    <w:basedOn w:val="CorpodetextoChar"/>
    <w:link w:val="Estilo3"/>
    <w:rsid w:val="001E7913"/>
    <w:rPr>
      <w:rFonts w:ascii="Times New Roman" w:eastAsia="Times New Roman" w:hAnsi="Times New Roman"/>
      <w:sz w:val="24"/>
      <w:szCs w:val="24"/>
      <w:lang w:eastAsia="en-US"/>
    </w:rPr>
  </w:style>
  <w:style w:type="paragraph" w:customStyle="1" w:styleId="Estilo1">
    <w:name w:val="Estilo1"/>
    <w:basedOn w:val="Normal"/>
    <w:uiPriority w:val="99"/>
    <w:rsid w:val="00E36F5E"/>
    <w:pPr>
      <w:keepNext/>
      <w:widowControl w:val="0"/>
      <w:spacing w:after="60" w:line="240" w:lineRule="auto"/>
      <w:jc w:val="center"/>
    </w:pPr>
    <w:rPr>
      <w:rFonts w:ascii="Times New Roman" w:eastAsia="Times New Roman" w:hAnsi="Times New Roman"/>
      <w:szCs w:val="20"/>
      <w:lang w:eastAsia="pt-BR"/>
    </w:rPr>
  </w:style>
  <w:style w:type="table" w:customStyle="1" w:styleId="Tabelacomgrade2">
    <w:name w:val="Tabela com grade2"/>
    <w:basedOn w:val="Tabelanormal"/>
    <w:next w:val="Tabelacomgrade"/>
    <w:uiPriority w:val="39"/>
    <w:rsid w:val="00D81CB1"/>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3">
    <w:name w:val="Tabela com grade3"/>
    <w:basedOn w:val="Tabelanormal"/>
    <w:next w:val="Tabelacomgrade"/>
    <w:uiPriority w:val="39"/>
    <w:rsid w:val="00D81CB1"/>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
    <w:name w:val="Body Text Indent"/>
    <w:basedOn w:val="Normal"/>
    <w:link w:val="RecuodecorpodetextoChar"/>
    <w:uiPriority w:val="99"/>
    <w:semiHidden/>
    <w:unhideWhenUsed/>
    <w:rsid w:val="00C40663"/>
    <w:pPr>
      <w:spacing w:after="120"/>
      <w:ind w:left="283"/>
    </w:pPr>
  </w:style>
  <w:style w:type="character" w:customStyle="1" w:styleId="RecuodecorpodetextoChar">
    <w:name w:val="Recuo de corpo de texto Char"/>
    <w:basedOn w:val="Fontepargpadro"/>
    <w:link w:val="Recuodecorpodetexto"/>
    <w:uiPriority w:val="99"/>
    <w:semiHidden/>
    <w:rsid w:val="00C40663"/>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1687011">
      <w:bodyDiv w:val="1"/>
      <w:marLeft w:val="0"/>
      <w:marRight w:val="0"/>
      <w:marTop w:val="0"/>
      <w:marBottom w:val="0"/>
      <w:divBdr>
        <w:top w:val="none" w:sz="0" w:space="0" w:color="auto"/>
        <w:left w:val="none" w:sz="0" w:space="0" w:color="auto"/>
        <w:bottom w:val="none" w:sz="0" w:space="0" w:color="auto"/>
        <w:right w:val="none" w:sz="0" w:space="0" w:color="auto"/>
      </w:divBdr>
      <w:divsChild>
        <w:div w:id="1584801729">
          <w:marLeft w:val="0"/>
          <w:marRight w:val="0"/>
          <w:marTop w:val="0"/>
          <w:marBottom w:val="0"/>
          <w:divBdr>
            <w:top w:val="none" w:sz="0" w:space="0" w:color="auto"/>
            <w:left w:val="none" w:sz="0" w:space="0" w:color="auto"/>
            <w:bottom w:val="none" w:sz="0" w:space="0" w:color="auto"/>
            <w:right w:val="none" w:sz="0" w:space="0" w:color="auto"/>
          </w:divBdr>
          <w:divsChild>
            <w:div w:id="1907253154">
              <w:marLeft w:val="0"/>
              <w:marRight w:val="0"/>
              <w:marTop w:val="0"/>
              <w:marBottom w:val="0"/>
              <w:divBdr>
                <w:top w:val="none" w:sz="0" w:space="0" w:color="auto"/>
                <w:left w:val="none" w:sz="0" w:space="0" w:color="auto"/>
                <w:bottom w:val="none" w:sz="0" w:space="0" w:color="auto"/>
                <w:right w:val="none" w:sz="0" w:space="0" w:color="auto"/>
              </w:divBdr>
              <w:divsChild>
                <w:div w:id="865140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0734653">
      <w:bodyDiv w:val="1"/>
      <w:marLeft w:val="0"/>
      <w:marRight w:val="0"/>
      <w:marTop w:val="0"/>
      <w:marBottom w:val="0"/>
      <w:divBdr>
        <w:top w:val="none" w:sz="0" w:space="0" w:color="auto"/>
        <w:left w:val="none" w:sz="0" w:space="0" w:color="auto"/>
        <w:bottom w:val="none" w:sz="0" w:space="0" w:color="auto"/>
        <w:right w:val="none" w:sz="0" w:space="0" w:color="auto"/>
      </w:divBdr>
      <w:divsChild>
        <w:div w:id="1305307815">
          <w:marLeft w:val="0"/>
          <w:marRight w:val="0"/>
          <w:marTop w:val="0"/>
          <w:marBottom w:val="0"/>
          <w:divBdr>
            <w:top w:val="none" w:sz="0" w:space="0" w:color="auto"/>
            <w:left w:val="single" w:sz="12" w:space="4" w:color="75AD69"/>
            <w:bottom w:val="none" w:sz="0" w:space="0" w:color="auto"/>
            <w:right w:val="single" w:sz="12" w:space="4" w:color="75AD69"/>
          </w:divBdr>
          <w:divsChild>
            <w:div w:id="387580707">
              <w:marLeft w:val="0"/>
              <w:marRight w:val="0"/>
              <w:marTop w:val="0"/>
              <w:marBottom w:val="0"/>
              <w:divBdr>
                <w:top w:val="single" w:sz="6" w:space="0" w:color="C6D8C2"/>
                <w:left w:val="single" w:sz="6" w:space="0" w:color="C6D8C2"/>
                <w:bottom w:val="single" w:sz="6" w:space="0" w:color="C6D8C2"/>
                <w:right w:val="single" w:sz="6" w:space="0" w:color="C6D8C2"/>
              </w:divBdr>
              <w:divsChild>
                <w:div w:id="1865510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789580">
      <w:bodyDiv w:val="1"/>
      <w:marLeft w:val="0"/>
      <w:marRight w:val="0"/>
      <w:marTop w:val="0"/>
      <w:marBottom w:val="0"/>
      <w:divBdr>
        <w:top w:val="none" w:sz="0" w:space="0" w:color="auto"/>
        <w:left w:val="none" w:sz="0" w:space="0" w:color="auto"/>
        <w:bottom w:val="none" w:sz="0" w:space="0" w:color="auto"/>
        <w:right w:val="none" w:sz="0" w:space="0" w:color="auto"/>
      </w:divBdr>
    </w:div>
    <w:div w:id="901908070">
      <w:bodyDiv w:val="1"/>
      <w:marLeft w:val="0"/>
      <w:marRight w:val="0"/>
      <w:marTop w:val="0"/>
      <w:marBottom w:val="0"/>
      <w:divBdr>
        <w:top w:val="none" w:sz="0" w:space="0" w:color="auto"/>
        <w:left w:val="none" w:sz="0" w:space="0" w:color="auto"/>
        <w:bottom w:val="none" w:sz="0" w:space="0" w:color="auto"/>
        <w:right w:val="none" w:sz="0" w:space="0" w:color="auto"/>
      </w:divBdr>
      <w:divsChild>
        <w:div w:id="39717460">
          <w:marLeft w:val="0"/>
          <w:marRight w:val="0"/>
          <w:marTop w:val="0"/>
          <w:marBottom w:val="0"/>
          <w:divBdr>
            <w:top w:val="none" w:sz="0" w:space="0" w:color="auto"/>
            <w:left w:val="none" w:sz="0" w:space="0" w:color="auto"/>
            <w:bottom w:val="none" w:sz="0" w:space="0" w:color="auto"/>
            <w:right w:val="none" w:sz="0" w:space="0" w:color="auto"/>
          </w:divBdr>
          <w:divsChild>
            <w:div w:id="214900231">
              <w:marLeft w:val="0"/>
              <w:marRight w:val="0"/>
              <w:marTop w:val="0"/>
              <w:marBottom w:val="0"/>
              <w:divBdr>
                <w:top w:val="none" w:sz="0" w:space="0" w:color="auto"/>
                <w:left w:val="none" w:sz="0" w:space="0" w:color="auto"/>
                <w:bottom w:val="none" w:sz="0" w:space="0" w:color="auto"/>
                <w:right w:val="none" w:sz="0" w:space="0" w:color="auto"/>
              </w:divBdr>
              <w:divsChild>
                <w:div w:id="1284262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796428">
      <w:bodyDiv w:val="1"/>
      <w:marLeft w:val="0"/>
      <w:marRight w:val="0"/>
      <w:marTop w:val="0"/>
      <w:marBottom w:val="0"/>
      <w:divBdr>
        <w:top w:val="none" w:sz="0" w:space="0" w:color="auto"/>
        <w:left w:val="none" w:sz="0" w:space="0" w:color="auto"/>
        <w:bottom w:val="none" w:sz="0" w:space="0" w:color="auto"/>
        <w:right w:val="none" w:sz="0" w:space="0" w:color="auto"/>
      </w:divBdr>
      <w:divsChild>
        <w:div w:id="82605859">
          <w:marLeft w:val="0"/>
          <w:marRight w:val="0"/>
          <w:marTop w:val="0"/>
          <w:marBottom w:val="0"/>
          <w:divBdr>
            <w:top w:val="none" w:sz="0" w:space="0" w:color="auto"/>
            <w:left w:val="single" w:sz="12" w:space="4" w:color="75AD69"/>
            <w:bottom w:val="none" w:sz="0" w:space="0" w:color="auto"/>
            <w:right w:val="single" w:sz="12" w:space="4" w:color="75AD69"/>
          </w:divBdr>
          <w:divsChild>
            <w:div w:id="1138692267">
              <w:marLeft w:val="0"/>
              <w:marRight w:val="0"/>
              <w:marTop w:val="0"/>
              <w:marBottom w:val="0"/>
              <w:divBdr>
                <w:top w:val="single" w:sz="6" w:space="0" w:color="C6D8C2"/>
                <w:left w:val="single" w:sz="6" w:space="0" w:color="C6D8C2"/>
                <w:bottom w:val="single" w:sz="6" w:space="0" w:color="C6D8C2"/>
                <w:right w:val="single" w:sz="6" w:space="0" w:color="C6D8C2"/>
              </w:divBdr>
              <w:divsChild>
                <w:div w:id="1215770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1668058">
      <w:bodyDiv w:val="1"/>
      <w:marLeft w:val="0"/>
      <w:marRight w:val="0"/>
      <w:marTop w:val="0"/>
      <w:marBottom w:val="0"/>
      <w:divBdr>
        <w:top w:val="none" w:sz="0" w:space="0" w:color="auto"/>
        <w:left w:val="none" w:sz="0" w:space="0" w:color="auto"/>
        <w:bottom w:val="none" w:sz="0" w:space="0" w:color="auto"/>
        <w:right w:val="none" w:sz="0" w:space="0" w:color="auto"/>
      </w:divBdr>
    </w:div>
    <w:div w:id="1160267603">
      <w:bodyDiv w:val="1"/>
      <w:marLeft w:val="0"/>
      <w:marRight w:val="0"/>
      <w:marTop w:val="0"/>
      <w:marBottom w:val="0"/>
      <w:divBdr>
        <w:top w:val="none" w:sz="0" w:space="0" w:color="auto"/>
        <w:left w:val="none" w:sz="0" w:space="0" w:color="auto"/>
        <w:bottom w:val="none" w:sz="0" w:space="0" w:color="auto"/>
        <w:right w:val="none" w:sz="0" w:space="0" w:color="auto"/>
      </w:divBdr>
    </w:div>
    <w:div w:id="1266155973">
      <w:bodyDiv w:val="1"/>
      <w:marLeft w:val="0"/>
      <w:marRight w:val="0"/>
      <w:marTop w:val="0"/>
      <w:marBottom w:val="0"/>
      <w:divBdr>
        <w:top w:val="none" w:sz="0" w:space="0" w:color="auto"/>
        <w:left w:val="none" w:sz="0" w:space="0" w:color="auto"/>
        <w:bottom w:val="none" w:sz="0" w:space="0" w:color="auto"/>
        <w:right w:val="none" w:sz="0" w:space="0" w:color="auto"/>
      </w:divBdr>
      <w:divsChild>
        <w:div w:id="31656023">
          <w:marLeft w:val="0"/>
          <w:marRight w:val="0"/>
          <w:marTop w:val="0"/>
          <w:marBottom w:val="0"/>
          <w:divBdr>
            <w:top w:val="none" w:sz="0" w:space="0" w:color="auto"/>
            <w:left w:val="none" w:sz="0" w:space="0" w:color="auto"/>
            <w:bottom w:val="none" w:sz="0" w:space="0" w:color="auto"/>
            <w:right w:val="none" w:sz="0" w:space="0" w:color="auto"/>
          </w:divBdr>
        </w:div>
        <w:div w:id="243683802">
          <w:marLeft w:val="0"/>
          <w:marRight w:val="0"/>
          <w:marTop w:val="0"/>
          <w:marBottom w:val="0"/>
          <w:divBdr>
            <w:top w:val="none" w:sz="0" w:space="0" w:color="auto"/>
            <w:left w:val="none" w:sz="0" w:space="0" w:color="auto"/>
            <w:bottom w:val="none" w:sz="0" w:space="0" w:color="auto"/>
            <w:right w:val="none" w:sz="0" w:space="0" w:color="auto"/>
          </w:divBdr>
        </w:div>
      </w:divsChild>
    </w:div>
    <w:div w:id="1288200053">
      <w:bodyDiv w:val="1"/>
      <w:marLeft w:val="0"/>
      <w:marRight w:val="0"/>
      <w:marTop w:val="0"/>
      <w:marBottom w:val="0"/>
      <w:divBdr>
        <w:top w:val="none" w:sz="0" w:space="0" w:color="auto"/>
        <w:left w:val="none" w:sz="0" w:space="0" w:color="auto"/>
        <w:bottom w:val="none" w:sz="0" w:space="0" w:color="auto"/>
        <w:right w:val="none" w:sz="0" w:space="0" w:color="auto"/>
      </w:divBdr>
    </w:div>
    <w:div w:id="1290013398">
      <w:bodyDiv w:val="1"/>
      <w:marLeft w:val="0"/>
      <w:marRight w:val="0"/>
      <w:marTop w:val="0"/>
      <w:marBottom w:val="0"/>
      <w:divBdr>
        <w:top w:val="none" w:sz="0" w:space="0" w:color="auto"/>
        <w:left w:val="none" w:sz="0" w:space="0" w:color="auto"/>
        <w:bottom w:val="none" w:sz="0" w:space="0" w:color="auto"/>
        <w:right w:val="none" w:sz="0" w:space="0" w:color="auto"/>
      </w:divBdr>
      <w:divsChild>
        <w:div w:id="557714058">
          <w:marLeft w:val="0"/>
          <w:marRight w:val="0"/>
          <w:marTop w:val="0"/>
          <w:marBottom w:val="0"/>
          <w:divBdr>
            <w:top w:val="none" w:sz="0" w:space="0" w:color="auto"/>
            <w:left w:val="none" w:sz="0" w:space="0" w:color="auto"/>
            <w:bottom w:val="none" w:sz="0" w:space="0" w:color="auto"/>
            <w:right w:val="none" w:sz="0" w:space="0" w:color="auto"/>
          </w:divBdr>
          <w:divsChild>
            <w:div w:id="532572175">
              <w:marLeft w:val="0"/>
              <w:marRight w:val="0"/>
              <w:marTop w:val="0"/>
              <w:marBottom w:val="0"/>
              <w:divBdr>
                <w:top w:val="none" w:sz="0" w:space="0" w:color="auto"/>
                <w:left w:val="none" w:sz="0" w:space="0" w:color="auto"/>
                <w:bottom w:val="none" w:sz="0" w:space="0" w:color="auto"/>
                <w:right w:val="none" w:sz="0" w:space="0" w:color="auto"/>
              </w:divBdr>
              <w:divsChild>
                <w:div w:id="1900968619">
                  <w:marLeft w:val="0"/>
                  <w:marRight w:val="0"/>
                  <w:marTop w:val="0"/>
                  <w:marBottom w:val="0"/>
                  <w:divBdr>
                    <w:top w:val="none" w:sz="0" w:space="0" w:color="auto"/>
                    <w:left w:val="none" w:sz="0" w:space="0" w:color="auto"/>
                    <w:bottom w:val="none" w:sz="0" w:space="0" w:color="auto"/>
                    <w:right w:val="none" w:sz="0" w:space="0" w:color="auto"/>
                  </w:divBdr>
                  <w:divsChild>
                    <w:div w:id="852575556">
                      <w:marLeft w:val="0"/>
                      <w:marRight w:val="0"/>
                      <w:marTop w:val="0"/>
                      <w:marBottom w:val="0"/>
                      <w:divBdr>
                        <w:top w:val="none" w:sz="0" w:space="0" w:color="auto"/>
                        <w:left w:val="none" w:sz="0" w:space="0" w:color="auto"/>
                        <w:bottom w:val="none" w:sz="0" w:space="0" w:color="auto"/>
                        <w:right w:val="none" w:sz="0" w:space="0" w:color="auto"/>
                      </w:divBdr>
                      <w:divsChild>
                        <w:div w:id="873229191">
                          <w:marLeft w:val="0"/>
                          <w:marRight w:val="0"/>
                          <w:marTop w:val="0"/>
                          <w:marBottom w:val="0"/>
                          <w:divBdr>
                            <w:top w:val="none" w:sz="0" w:space="0" w:color="auto"/>
                            <w:left w:val="none" w:sz="0" w:space="0" w:color="auto"/>
                            <w:bottom w:val="none" w:sz="0" w:space="0" w:color="auto"/>
                            <w:right w:val="none" w:sz="0" w:space="0" w:color="auto"/>
                          </w:divBdr>
                          <w:divsChild>
                            <w:div w:id="2012220972">
                              <w:marLeft w:val="0"/>
                              <w:marRight w:val="0"/>
                              <w:marTop w:val="0"/>
                              <w:marBottom w:val="0"/>
                              <w:divBdr>
                                <w:top w:val="none" w:sz="0" w:space="0" w:color="auto"/>
                                <w:left w:val="none" w:sz="0" w:space="0" w:color="auto"/>
                                <w:bottom w:val="none" w:sz="0" w:space="0" w:color="auto"/>
                                <w:right w:val="none" w:sz="0" w:space="0" w:color="auto"/>
                              </w:divBdr>
                              <w:divsChild>
                                <w:div w:id="1408042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62898026">
      <w:bodyDiv w:val="1"/>
      <w:marLeft w:val="0"/>
      <w:marRight w:val="0"/>
      <w:marTop w:val="0"/>
      <w:marBottom w:val="0"/>
      <w:divBdr>
        <w:top w:val="none" w:sz="0" w:space="0" w:color="auto"/>
        <w:left w:val="none" w:sz="0" w:space="0" w:color="auto"/>
        <w:bottom w:val="none" w:sz="0" w:space="0" w:color="auto"/>
        <w:right w:val="none" w:sz="0" w:space="0" w:color="auto"/>
      </w:divBdr>
      <w:divsChild>
        <w:div w:id="1211378389">
          <w:marLeft w:val="0"/>
          <w:marRight w:val="0"/>
          <w:marTop w:val="0"/>
          <w:marBottom w:val="0"/>
          <w:divBdr>
            <w:top w:val="none" w:sz="0" w:space="0" w:color="auto"/>
            <w:left w:val="single" w:sz="12" w:space="4" w:color="75AD69"/>
            <w:bottom w:val="none" w:sz="0" w:space="0" w:color="auto"/>
            <w:right w:val="single" w:sz="12" w:space="4" w:color="75AD69"/>
          </w:divBdr>
          <w:divsChild>
            <w:div w:id="445858098">
              <w:marLeft w:val="0"/>
              <w:marRight w:val="0"/>
              <w:marTop w:val="0"/>
              <w:marBottom w:val="0"/>
              <w:divBdr>
                <w:top w:val="single" w:sz="6" w:space="0" w:color="C6D8C2"/>
                <w:left w:val="single" w:sz="6" w:space="0" w:color="C6D8C2"/>
                <w:bottom w:val="single" w:sz="6" w:space="0" w:color="C6D8C2"/>
                <w:right w:val="single" w:sz="6" w:space="0" w:color="C6D8C2"/>
              </w:divBdr>
              <w:divsChild>
                <w:div w:id="1771781312">
                  <w:marLeft w:val="0"/>
                  <w:marRight w:val="0"/>
                  <w:marTop w:val="0"/>
                  <w:marBottom w:val="0"/>
                  <w:divBdr>
                    <w:top w:val="none" w:sz="0" w:space="0" w:color="auto"/>
                    <w:left w:val="none" w:sz="0" w:space="0" w:color="auto"/>
                    <w:bottom w:val="none" w:sz="0" w:space="0" w:color="auto"/>
                    <w:right w:val="none" w:sz="0" w:space="0" w:color="auto"/>
                  </w:divBdr>
                  <w:divsChild>
                    <w:div w:id="1065685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4169908">
      <w:bodyDiv w:val="1"/>
      <w:marLeft w:val="0"/>
      <w:marRight w:val="0"/>
      <w:marTop w:val="0"/>
      <w:marBottom w:val="0"/>
      <w:divBdr>
        <w:top w:val="none" w:sz="0" w:space="0" w:color="auto"/>
        <w:left w:val="none" w:sz="0" w:space="0" w:color="auto"/>
        <w:bottom w:val="none" w:sz="0" w:space="0" w:color="auto"/>
        <w:right w:val="none" w:sz="0" w:space="0" w:color="auto"/>
      </w:divBdr>
      <w:divsChild>
        <w:div w:id="1679890299">
          <w:marLeft w:val="0"/>
          <w:marRight w:val="0"/>
          <w:marTop w:val="0"/>
          <w:marBottom w:val="0"/>
          <w:divBdr>
            <w:top w:val="none" w:sz="0" w:space="0" w:color="auto"/>
            <w:left w:val="single" w:sz="12" w:space="4" w:color="75AD69"/>
            <w:bottom w:val="none" w:sz="0" w:space="0" w:color="auto"/>
            <w:right w:val="single" w:sz="12" w:space="4" w:color="75AD69"/>
          </w:divBdr>
          <w:divsChild>
            <w:div w:id="1526556105">
              <w:marLeft w:val="0"/>
              <w:marRight w:val="0"/>
              <w:marTop w:val="0"/>
              <w:marBottom w:val="0"/>
              <w:divBdr>
                <w:top w:val="single" w:sz="6" w:space="0" w:color="C6D8C2"/>
                <w:left w:val="single" w:sz="6" w:space="0" w:color="C6D8C2"/>
                <w:bottom w:val="single" w:sz="6" w:space="0" w:color="C6D8C2"/>
                <w:right w:val="single" w:sz="6" w:space="0" w:color="C6D8C2"/>
              </w:divBdr>
              <w:divsChild>
                <w:div w:id="412895109">
                  <w:marLeft w:val="0"/>
                  <w:marRight w:val="0"/>
                  <w:marTop w:val="0"/>
                  <w:marBottom w:val="0"/>
                  <w:divBdr>
                    <w:top w:val="none" w:sz="0" w:space="0" w:color="auto"/>
                    <w:left w:val="none" w:sz="0" w:space="0" w:color="auto"/>
                    <w:bottom w:val="none" w:sz="0" w:space="0" w:color="auto"/>
                    <w:right w:val="none" w:sz="0" w:space="0" w:color="auto"/>
                  </w:divBdr>
                  <w:divsChild>
                    <w:div w:id="574437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8049354">
      <w:bodyDiv w:val="1"/>
      <w:marLeft w:val="0"/>
      <w:marRight w:val="0"/>
      <w:marTop w:val="0"/>
      <w:marBottom w:val="0"/>
      <w:divBdr>
        <w:top w:val="none" w:sz="0" w:space="0" w:color="auto"/>
        <w:left w:val="none" w:sz="0" w:space="0" w:color="auto"/>
        <w:bottom w:val="none" w:sz="0" w:space="0" w:color="auto"/>
        <w:right w:val="none" w:sz="0" w:space="0" w:color="auto"/>
      </w:divBdr>
      <w:divsChild>
        <w:div w:id="569119371">
          <w:marLeft w:val="0"/>
          <w:marRight w:val="0"/>
          <w:marTop w:val="0"/>
          <w:marBottom w:val="0"/>
          <w:divBdr>
            <w:top w:val="none" w:sz="0" w:space="0" w:color="auto"/>
            <w:left w:val="none" w:sz="0" w:space="0" w:color="auto"/>
            <w:bottom w:val="none" w:sz="0" w:space="0" w:color="auto"/>
            <w:right w:val="none" w:sz="0" w:space="0" w:color="auto"/>
          </w:divBdr>
          <w:divsChild>
            <w:div w:id="1013798685">
              <w:marLeft w:val="0"/>
              <w:marRight w:val="0"/>
              <w:marTop w:val="0"/>
              <w:marBottom w:val="0"/>
              <w:divBdr>
                <w:top w:val="none" w:sz="0" w:space="0" w:color="auto"/>
                <w:left w:val="none" w:sz="0" w:space="0" w:color="auto"/>
                <w:bottom w:val="none" w:sz="0" w:space="0" w:color="auto"/>
                <w:right w:val="none" w:sz="0" w:space="0" w:color="auto"/>
              </w:divBdr>
              <w:divsChild>
                <w:div w:id="1037585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5646206">
      <w:bodyDiv w:val="1"/>
      <w:marLeft w:val="0"/>
      <w:marRight w:val="0"/>
      <w:marTop w:val="0"/>
      <w:marBottom w:val="0"/>
      <w:divBdr>
        <w:top w:val="none" w:sz="0" w:space="0" w:color="auto"/>
        <w:left w:val="none" w:sz="0" w:space="0" w:color="auto"/>
        <w:bottom w:val="none" w:sz="0" w:space="0" w:color="auto"/>
        <w:right w:val="none" w:sz="0" w:space="0" w:color="auto"/>
      </w:divBdr>
    </w:div>
    <w:div w:id="1966615813">
      <w:bodyDiv w:val="1"/>
      <w:marLeft w:val="0"/>
      <w:marRight w:val="0"/>
      <w:marTop w:val="0"/>
      <w:marBottom w:val="0"/>
      <w:divBdr>
        <w:top w:val="none" w:sz="0" w:space="0" w:color="auto"/>
        <w:left w:val="none" w:sz="0" w:space="0" w:color="auto"/>
        <w:bottom w:val="none" w:sz="0" w:space="0" w:color="auto"/>
        <w:right w:val="none" w:sz="0" w:space="0" w:color="auto"/>
      </w:divBdr>
    </w:div>
    <w:div w:id="1995838467">
      <w:bodyDiv w:val="1"/>
      <w:marLeft w:val="0"/>
      <w:marRight w:val="0"/>
      <w:marTop w:val="0"/>
      <w:marBottom w:val="0"/>
      <w:divBdr>
        <w:top w:val="none" w:sz="0" w:space="0" w:color="auto"/>
        <w:left w:val="none" w:sz="0" w:space="0" w:color="auto"/>
        <w:bottom w:val="none" w:sz="0" w:space="0" w:color="auto"/>
        <w:right w:val="none" w:sz="0" w:space="0" w:color="auto"/>
      </w:divBdr>
      <w:divsChild>
        <w:div w:id="653294457">
          <w:marLeft w:val="0"/>
          <w:marRight w:val="0"/>
          <w:marTop w:val="0"/>
          <w:marBottom w:val="0"/>
          <w:divBdr>
            <w:top w:val="none" w:sz="0" w:space="0" w:color="auto"/>
            <w:left w:val="single" w:sz="12" w:space="4" w:color="75AD69"/>
            <w:bottom w:val="none" w:sz="0" w:space="0" w:color="auto"/>
            <w:right w:val="single" w:sz="12" w:space="4" w:color="75AD69"/>
          </w:divBdr>
          <w:divsChild>
            <w:div w:id="88892230">
              <w:marLeft w:val="0"/>
              <w:marRight w:val="0"/>
              <w:marTop w:val="0"/>
              <w:marBottom w:val="0"/>
              <w:divBdr>
                <w:top w:val="single" w:sz="6" w:space="0" w:color="C6D8C2"/>
                <w:left w:val="single" w:sz="6" w:space="0" w:color="C6D8C2"/>
                <w:bottom w:val="single" w:sz="6" w:space="0" w:color="C6D8C2"/>
                <w:right w:val="single" w:sz="6" w:space="0" w:color="C6D8C2"/>
              </w:divBdr>
              <w:divsChild>
                <w:div w:id="51271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8537223">
      <w:bodyDiv w:val="1"/>
      <w:marLeft w:val="0"/>
      <w:marRight w:val="0"/>
      <w:marTop w:val="0"/>
      <w:marBottom w:val="0"/>
      <w:divBdr>
        <w:top w:val="none" w:sz="0" w:space="0" w:color="auto"/>
        <w:left w:val="none" w:sz="0" w:space="0" w:color="auto"/>
        <w:bottom w:val="none" w:sz="0" w:space="0" w:color="auto"/>
        <w:right w:val="none" w:sz="0" w:space="0" w:color="auto"/>
      </w:divBdr>
      <w:divsChild>
        <w:div w:id="929238240">
          <w:marLeft w:val="0"/>
          <w:marRight w:val="0"/>
          <w:marTop w:val="0"/>
          <w:marBottom w:val="0"/>
          <w:divBdr>
            <w:top w:val="none" w:sz="0" w:space="0" w:color="auto"/>
            <w:left w:val="none" w:sz="0" w:space="0" w:color="auto"/>
            <w:bottom w:val="none" w:sz="0" w:space="0" w:color="auto"/>
            <w:right w:val="none" w:sz="0" w:space="0" w:color="auto"/>
          </w:divBdr>
          <w:divsChild>
            <w:div w:id="1298143278">
              <w:marLeft w:val="0"/>
              <w:marRight w:val="0"/>
              <w:marTop w:val="0"/>
              <w:marBottom w:val="0"/>
              <w:divBdr>
                <w:top w:val="none" w:sz="0" w:space="0" w:color="auto"/>
                <w:left w:val="none" w:sz="0" w:space="0" w:color="auto"/>
                <w:bottom w:val="none" w:sz="0" w:space="0" w:color="auto"/>
                <w:right w:val="none" w:sz="0" w:space="0" w:color="auto"/>
              </w:divBdr>
              <w:divsChild>
                <w:div w:id="258101939">
                  <w:marLeft w:val="0"/>
                  <w:marRight w:val="0"/>
                  <w:marTop w:val="0"/>
                  <w:marBottom w:val="0"/>
                  <w:divBdr>
                    <w:top w:val="none" w:sz="0" w:space="0" w:color="auto"/>
                    <w:left w:val="none" w:sz="0" w:space="0" w:color="auto"/>
                    <w:bottom w:val="none" w:sz="0" w:space="0" w:color="auto"/>
                    <w:right w:val="none" w:sz="0" w:space="0" w:color="auto"/>
                  </w:divBdr>
                  <w:divsChild>
                    <w:div w:id="508250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7.png"/><Relationship Id="rId26" Type="http://schemas.openxmlformats.org/officeDocument/2006/relationships/image" Target="media/image12.png"/><Relationship Id="rId21" Type="http://schemas.openxmlformats.org/officeDocument/2006/relationships/image" Target="media/image10.png"/><Relationship Id="rId34" Type="http://schemas.openxmlformats.org/officeDocument/2006/relationships/header" Target="header8.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6.jpeg"/><Relationship Id="rId25" Type="http://schemas.openxmlformats.org/officeDocument/2006/relationships/header" Target="header6.xml"/><Relationship Id="rId33" Type="http://schemas.openxmlformats.org/officeDocument/2006/relationships/header" Target="header7.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chart" Target="charts/chart1.xml"/><Relationship Id="rId20" Type="http://schemas.openxmlformats.org/officeDocument/2006/relationships/image" Target="media/image9.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footer" Target="footer2.xml"/><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header" Target="header5.xml"/><Relationship Id="rId28" Type="http://schemas.openxmlformats.org/officeDocument/2006/relationships/image" Target="media/image14.png"/><Relationship Id="rId36" Type="http://schemas.openxmlformats.org/officeDocument/2006/relationships/header" Target="header9.xml"/><Relationship Id="rId10" Type="http://schemas.openxmlformats.org/officeDocument/2006/relationships/header" Target="header1.xml"/><Relationship Id="rId19" Type="http://schemas.openxmlformats.org/officeDocument/2006/relationships/image" Target="media/image8.png"/><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footer" Target="footer3.xml"/><Relationship Id="rId8" Type="http://schemas.openxmlformats.org/officeDocument/2006/relationships/endnotes" Target="endnotes.xml"/><Relationship Id="rId3" Type="http://schemas.openxmlformats.org/officeDocument/2006/relationships/numbering" Target="numbering.xml"/></Relationships>
</file>

<file path=word/_rels/footer1.xml.rels><?xml version="1.0" encoding="UTF-8" standalone="yes"?>
<Relationships xmlns="http://schemas.openxmlformats.org/package/2006/relationships"><Relationship Id="rId1" Type="http://schemas.openxmlformats.org/officeDocument/2006/relationships/hyperlink" Target="mailto:tree.amb.seg@gmail.com"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tree.amb.seg@gmail.com"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mailto:tree.amb.seg@gmail.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1.png"/></Relationships>
</file>

<file path=word/_rels/header5.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1.png"/></Relationships>
</file>

<file path=word/_rels/header6.xml.rels><?xml version="1.0" encoding="UTF-8" standalone="yes"?>
<Relationships xmlns="http://schemas.openxmlformats.org/package/2006/relationships"><Relationship Id="rId1" Type="http://schemas.openxmlformats.org/officeDocument/2006/relationships/image" Target="media/image11.png"/></Relationships>
</file>

<file path=word/_rels/header7.xml.rels><?xml version="1.0" encoding="UTF-8" standalone="yes"?>
<Relationships xmlns="http://schemas.openxmlformats.org/package/2006/relationships"><Relationship Id="rId1" Type="http://schemas.openxmlformats.org/officeDocument/2006/relationships/image" Target="media/image11.png"/></Relationships>
</file>

<file path=word/_rels/header8.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11.png"/></Relationships>
</file>

<file path=word/_rels/header9.xml.rels><?xml version="1.0" encoding="UTF-8" standalone="yes"?>
<Relationships xmlns="http://schemas.openxmlformats.org/package/2006/relationships"><Relationship Id="rId1" Type="http://schemas.openxmlformats.org/officeDocument/2006/relationships/image" Target="media/image11.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t-B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pt-BR"/>
              <a:t>Volume</a:t>
            </a:r>
            <a:r>
              <a:rPr lang="pt-BR" baseline="0"/>
              <a:t> de Tráfego de Veículos Contados em 1Hora </a:t>
            </a:r>
            <a:endParaRPr lang="pt-B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t-BR"/>
        </a:p>
      </c:txPr>
    </c:title>
    <c:autoTitleDeleted val="0"/>
    <c:plotArea>
      <c:layout/>
      <c:barChart>
        <c:barDir val="col"/>
        <c:grouping val="clustered"/>
        <c:varyColors val="0"/>
        <c:ser>
          <c:idx val="0"/>
          <c:order val="0"/>
          <c:tx>
            <c:strRef>
              <c:f>Plan1!$B$1</c:f>
              <c:strCache>
                <c:ptCount val="1"/>
                <c:pt idx="0">
                  <c:v>Manhã</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BR"/>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Plan1!$A$2:$A$5</c:f>
              <c:strCache>
                <c:ptCount val="4"/>
                <c:pt idx="0">
                  <c:v>Automóveis</c:v>
                </c:pt>
                <c:pt idx="1">
                  <c:v>Motos</c:v>
                </c:pt>
                <c:pt idx="2">
                  <c:v>Ônibus</c:v>
                </c:pt>
                <c:pt idx="3">
                  <c:v>Caminhão</c:v>
                </c:pt>
              </c:strCache>
            </c:strRef>
          </c:cat>
          <c:val>
            <c:numRef>
              <c:f>Plan1!$B$2:$B$5</c:f>
              <c:numCache>
                <c:formatCode>General</c:formatCode>
                <c:ptCount val="4"/>
                <c:pt idx="0">
                  <c:v>1786</c:v>
                </c:pt>
                <c:pt idx="1">
                  <c:v>401</c:v>
                </c:pt>
                <c:pt idx="2">
                  <c:v>33</c:v>
                </c:pt>
                <c:pt idx="3">
                  <c:v>27</c:v>
                </c:pt>
              </c:numCache>
            </c:numRef>
          </c:val>
          <c:extLst xmlns:c16r2="http://schemas.microsoft.com/office/drawing/2015/06/chart">
            <c:ext xmlns:c16="http://schemas.microsoft.com/office/drawing/2014/chart" uri="{C3380CC4-5D6E-409C-BE32-E72D297353CC}">
              <c16:uniqueId val="{00000000-5657-48DF-B2AE-D339D1CF437D}"/>
            </c:ext>
          </c:extLst>
        </c:ser>
        <c:ser>
          <c:idx val="1"/>
          <c:order val="1"/>
          <c:tx>
            <c:strRef>
              <c:f>Plan1!$C$1</c:f>
              <c:strCache>
                <c:ptCount val="1"/>
                <c:pt idx="0">
                  <c:v>Tarde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BR"/>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Plan1!$A$2:$A$5</c:f>
              <c:strCache>
                <c:ptCount val="4"/>
                <c:pt idx="0">
                  <c:v>Automóveis</c:v>
                </c:pt>
                <c:pt idx="1">
                  <c:v>Motos</c:v>
                </c:pt>
                <c:pt idx="2">
                  <c:v>Ônibus</c:v>
                </c:pt>
                <c:pt idx="3">
                  <c:v>Caminhão</c:v>
                </c:pt>
              </c:strCache>
            </c:strRef>
          </c:cat>
          <c:val>
            <c:numRef>
              <c:f>Plan1!$C$2:$C$5</c:f>
              <c:numCache>
                <c:formatCode>General</c:formatCode>
                <c:ptCount val="4"/>
                <c:pt idx="0">
                  <c:v>1932</c:v>
                </c:pt>
                <c:pt idx="1">
                  <c:v>461</c:v>
                </c:pt>
                <c:pt idx="2">
                  <c:v>36</c:v>
                </c:pt>
                <c:pt idx="3">
                  <c:v>31</c:v>
                </c:pt>
              </c:numCache>
            </c:numRef>
          </c:val>
          <c:extLst xmlns:c16r2="http://schemas.microsoft.com/office/drawing/2015/06/chart">
            <c:ext xmlns:c16="http://schemas.microsoft.com/office/drawing/2014/chart" uri="{C3380CC4-5D6E-409C-BE32-E72D297353CC}">
              <c16:uniqueId val="{00000001-5657-48DF-B2AE-D339D1CF437D}"/>
            </c:ext>
          </c:extLst>
        </c:ser>
        <c:ser>
          <c:idx val="2"/>
          <c:order val="2"/>
          <c:tx>
            <c:strRef>
              <c:f>Plan1!$D$1</c:f>
              <c:strCache>
                <c:ptCount val="1"/>
                <c:pt idx="0">
                  <c:v>Média</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t-BR"/>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Plan1!$A$2:$A$5</c:f>
              <c:strCache>
                <c:ptCount val="4"/>
                <c:pt idx="0">
                  <c:v>Automóveis</c:v>
                </c:pt>
                <c:pt idx="1">
                  <c:v>Motos</c:v>
                </c:pt>
                <c:pt idx="2">
                  <c:v>Ônibus</c:v>
                </c:pt>
                <c:pt idx="3">
                  <c:v>Caminhão</c:v>
                </c:pt>
              </c:strCache>
            </c:strRef>
          </c:cat>
          <c:val>
            <c:numRef>
              <c:f>Plan1!$D$2:$D$5</c:f>
              <c:numCache>
                <c:formatCode>General</c:formatCode>
                <c:ptCount val="4"/>
                <c:pt idx="0">
                  <c:v>1859</c:v>
                </c:pt>
                <c:pt idx="1">
                  <c:v>431</c:v>
                </c:pt>
                <c:pt idx="2">
                  <c:v>35</c:v>
                </c:pt>
                <c:pt idx="3">
                  <c:v>29</c:v>
                </c:pt>
              </c:numCache>
            </c:numRef>
          </c:val>
          <c:extLst xmlns:c16r2="http://schemas.microsoft.com/office/drawing/2015/06/chart">
            <c:ext xmlns:c16="http://schemas.microsoft.com/office/drawing/2014/chart" uri="{C3380CC4-5D6E-409C-BE32-E72D297353CC}">
              <c16:uniqueId val="{00000002-5657-48DF-B2AE-D339D1CF437D}"/>
            </c:ext>
          </c:extLst>
        </c:ser>
        <c:dLbls>
          <c:dLblPos val="outEnd"/>
          <c:showLegendKey val="0"/>
          <c:showVal val="1"/>
          <c:showCatName val="0"/>
          <c:showSerName val="0"/>
          <c:showPercent val="0"/>
          <c:showBubbleSize val="0"/>
        </c:dLbls>
        <c:gapWidth val="219"/>
        <c:overlap val="-27"/>
        <c:axId val="228679424"/>
        <c:axId val="228679984"/>
      </c:barChart>
      <c:catAx>
        <c:axId val="228679424"/>
        <c:scaling>
          <c:orientation val="minMax"/>
        </c:scaling>
        <c:delete val="0"/>
        <c:axPos val="b"/>
        <c:title>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t-B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228679984"/>
        <c:crosses val="autoZero"/>
        <c:auto val="1"/>
        <c:lblAlgn val="ctr"/>
        <c:lblOffset val="100"/>
        <c:noMultiLvlLbl val="0"/>
      </c:catAx>
      <c:valAx>
        <c:axId val="2286799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t-BR"/>
                  <a:t>Quantidade</a:t>
                </a:r>
                <a:r>
                  <a:rPr lang="pt-BR" baseline="0"/>
                  <a:t> de veículos</a:t>
                </a:r>
                <a:endParaRPr lang="pt-BR"/>
              </a:p>
            </c:rich>
          </c:tx>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t-B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crossAx val="22867942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B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B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2011-04-27T00:00:00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5839D69-BF4E-4261-9E29-E6676D20D1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6289</Words>
  <Characters>33962</Characters>
  <Application>Microsoft Office Word</Application>
  <DocSecurity>0</DocSecurity>
  <Lines>283</Lines>
  <Paragraphs>80</Paragraphs>
  <ScaleCrop>false</ScaleCrop>
  <HeadingPairs>
    <vt:vector size="2" baseType="variant">
      <vt:variant>
        <vt:lpstr>Título</vt:lpstr>
      </vt:variant>
      <vt:variant>
        <vt:i4>1</vt:i4>
      </vt:variant>
    </vt:vector>
  </HeadingPairs>
  <TitlesOfParts>
    <vt:vector size="1" baseType="lpstr">
      <vt:lpstr/>
    </vt:vector>
  </TitlesOfParts>
  <Company>1</Company>
  <LinksUpToDate>false</LinksUpToDate>
  <CharactersWithSpaces>40171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Usuário</dc:creator>
  <cp:keywords/>
  <dc:description/>
  <cp:lastModifiedBy>Suellen Cristina Favaro</cp:lastModifiedBy>
  <cp:revision>2</cp:revision>
  <cp:lastPrinted>2019-02-27T15:02:00Z</cp:lastPrinted>
  <dcterms:created xsi:type="dcterms:W3CDTF">2019-07-31T17:54:00Z</dcterms:created>
  <dcterms:modified xsi:type="dcterms:W3CDTF">2019-07-31T17:54:00Z</dcterms:modified>
</cp:coreProperties>
</file>